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4" w:line="185" w:lineRule="auto"/>
        <w:ind w:firstLine="82"/>
        <w:rPr>
          <w:rFonts w:ascii="宋体" w:hAnsi="宋体" w:eastAsia="宋体" w:cs="宋体"/>
          <w:sz w:val="22"/>
          <w:szCs w:val="22"/>
          <w:highlight w:val="yellow"/>
        </w:rPr>
      </w:pPr>
      <w:r>
        <w:rPr>
          <w:rFonts w:ascii="宋体" w:hAnsi="宋体" w:eastAsia="宋体" w:cs="宋体"/>
          <w:spacing w:val="-5"/>
          <w:sz w:val="22"/>
          <w:szCs w:val="22"/>
          <w:highlight w:val="yellow"/>
        </w:rPr>
        <w:t>ICS</w:t>
      </w:r>
      <w:r>
        <w:rPr>
          <w:rFonts w:ascii="宋体" w:hAnsi="宋体" w:eastAsia="宋体" w:cs="宋体"/>
          <w:spacing w:val="14"/>
          <w:sz w:val="22"/>
          <w:szCs w:val="22"/>
          <w:highlight w:val="yellow"/>
        </w:rPr>
        <w:t xml:space="preserve"> </w:t>
      </w:r>
      <w:r>
        <w:rPr>
          <w:rFonts w:ascii="宋体" w:hAnsi="宋体" w:eastAsia="宋体" w:cs="宋体"/>
          <w:spacing w:val="-5"/>
          <w:sz w:val="22"/>
          <w:szCs w:val="22"/>
          <w:highlight w:val="yellow"/>
        </w:rPr>
        <w:t>号</w:t>
      </w:r>
    </w:p>
    <w:p>
      <w:pPr>
        <w:spacing w:before="91" w:line="185" w:lineRule="auto"/>
        <w:ind w:firstLine="91"/>
        <w:rPr>
          <w:rFonts w:ascii="宋体" w:hAnsi="宋体" w:eastAsia="宋体" w:cs="宋体"/>
          <w:sz w:val="22"/>
          <w:szCs w:val="22"/>
          <w:highlight w:val="yellow"/>
        </w:rPr>
      </w:pPr>
      <w:r>
        <w:rPr>
          <w:rFonts w:ascii="宋体" w:hAnsi="宋体" w:eastAsia="宋体" w:cs="宋体"/>
          <w:spacing w:val="-3"/>
          <w:sz w:val="22"/>
          <w:szCs w:val="22"/>
          <w:highlight w:val="yellow"/>
        </w:rPr>
        <w:t>中国标准文献分类号</w:t>
      </w:r>
    </w:p>
    <w:p>
      <w:pPr>
        <w:spacing w:line="267" w:lineRule="auto"/>
        <w:rPr>
          <w:rFonts w:ascii="宋体"/>
        </w:rPr>
      </w:pPr>
    </w:p>
    <w:p>
      <w:pPr>
        <w:spacing w:line="267" w:lineRule="auto"/>
        <w:jc w:val="right"/>
        <w:rPr>
          <w:rFonts w:eastAsia="宋体" w:asciiTheme="majorHAnsi" w:hAnsiTheme="majorHAnsi"/>
          <w:b/>
          <w:bCs/>
          <w:sz w:val="84"/>
          <w:szCs w:val="84"/>
        </w:rPr>
      </w:pPr>
      <w:r>
        <w:rPr>
          <w:rFonts w:eastAsia="宋体" w:asciiTheme="majorHAnsi" w:hAnsiTheme="majorHAnsi"/>
          <w:b/>
          <w:bCs/>
          <w:sz w:val="84"/>
          <w:szCs w:val="84"/>
          <w:highlight w:val="yellow"/>
        </w:rPr>
        <w:t>DB1502</w:t>
      </w:r>
    </w:p>
    <w:p>
      <w:pPr>
        <w:spacing w:line="267" w:lineRule="auto"/>
        <w:rPr>
          <w:rFonts w:ascii="宋体"/>
        </w:rPr>
      </w:pPr>
    </w:p>
    <w:p>
      <w:pPr>
        <w:spacing w:before="274" w:line="185" w:lineRule="auto"/>
        <w:ind w:firstLine="774" w:firstLineChars="100"/>
        <w:rPr>
          <w:rFonts w:ascii="黑体" w:hAnsi="黑体" w:eastAsia="黑体" w:cs="黑体"/>
          <w:sz w:val="84"/>
          <w:szCs w:val="84"/>
        </w:rPr>
      </w:pPr>
      <w:r>
        <w:rPr>
          <w:rFonts w:hint="eastAsia" w:ascii="黑体" w:hAnsi="黑体" w:eastAsia="黑体" w:cs="黑体"/>
          <w:spacing w:val="-33"/>
          <w:sz w:val="84"/>
          <w:szCs w:val="84"/>
        </w:rPr>
        <w:t>包 头 市 地 方</w:t>
      </w:r>
      <w:r>
        <w:rPr>
          <w:rFonts w:ascii="黑体" w:hAnsi="黑体" w:eastAsia="黑体" w:cs="黑体"/>
          <w:spacing w:val="18"/>
          <w:sz w:val="84"/>
          <w:szCs w:val="84"/>
        </w:rPr>
        <w:t xml:space="preserve"> </w:t>
      </w:r>
      <w:r>
        <w:rPr>
          <w:rFonts w:ascii="黑体" w:hAnsi="黑体" w:eastAsia="黑体" w:cs="黑体"/>
          <w:spacing w:val="-33"/>
          <w:sz w:val="84"/>
          <w:szCs w:val="84"/>
        </w:rPr>
        <w:t>标</w:t>
      </w:r>
      <w:r>
        <w:rPr>
          <w:rFonts w:ascii="黑体" w:hAnsi="黑体" w:eastAsia="黑体" w:cs="黑体"/>
          <w:spacing w:val="36"/>
          <w:sz w:val="84"/>
          <w:szCs w:val="84"/>
        </w:rPr>
        <w:t xml:space="preserve"> </w:t>
      </w:r>
      <w:r>
        <w:rPr>
          <w:rFonts w:ascii="黑体" w:hAnsi="黑体" w:eastAsia="黑体" w:cs="黑体"/>
          <w:spacing w:val="-33"/>
          <w:sz w:val="84"/>
          <w:szCs w:val="84"/>
        </w:rPr>
        <w:t>准</w:t>
      </w:r>
    </w:p>
    <w:p>
      <w:pPr>
        <w:spacing w:line="261" w:lineRule="auto"/>
        <w:rPr>
          <w:rFonts w:ascii="宋体"/>
        </w:rPr>
      </w:pPr>
    </w:p>
    <w:p>
      <w:pPr>
        <w:spacing w:line="262" w:lineRule="auto"/>
        <w:rPr>
          <w:rFonts w:ascii="宋体"/>
        </w:rPr>
      </w:pPr>
    </w:p>
    <w:p>
      <w:pPr>
        <w:spacing w:before="92" w:line="185" w:lineRule="auto"/>
        <w:ind w:firstLine="6766"/>
        <w:rPr>
          <w:rFonts w:ascii="黑体" w:hAnsi="黑体" w:eastAsia="黑体" w:cs="黑体"/>
          <w:sz w:val="28"/>
          <w:szCs w:val="28"/>
        </w:rPr>
      </w:pPr>
      <w:r>
        <w:rPr>
          <w:rFonts w:hint="eastAsia" w:ascii="黑体" w:hAnsi="黑体" w:eastAsia="黑体" w:cs="黑体"/>
          <w:spacing w:val="-1"/>
          <w:sz w:val="28"/>
          <w:szCs w:val="28"/>
        </w:rPr>
        <w:t>DB 1502/XXX XXX</w:t>
      </w:r>
    </w:p>
    <w:p>
      <w:pPr>
        <w:spacing w:before="221" w:line="41" w:lineRule="exact"/>
        <w:textAlignment w:val="center"/>
      </w:pPr>
      <w:r>
        <w:drawing>
          <wp:inline distT="0" distB="0" distL="0" distR="0">
            <wp:extent cx="5794375" cy="74295"/>
            <wp:effectExtent l="0" t="0" r="0" b="190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flipV="1">
                      <a:off x="0" y="0"/>
                      <a:ext cx="7059968" cy="90679"/>
                    </a:xfrm>
                    <a:prstGeom prst="rect">
                      <a:avLst/>
                    </a:prstGeom>
                  </pic:spPr>
                </pic:pic>
              </a:graphicData>
            </a:graphic>
          </wp:inline>
        </w:drawing>
      </w:r>
    </w:p>
    <w:p>
      <w:pPr>
        <w:spacing w:line="256" w:lineRule="auto"/>
        <w:rPr>
          <w:rFonts w:ascii="宋体"/>
        </w:rPr>
      </w:pPr>
    </w:p>
    <w:p>
      <w:pPr>
        <w:spacing w:line="256" w:lineRule="auto"/>
        <w:rPr>
          <w:rFonts w:ascii="宋体"/>
        </w:rPr>
      </w:pPr>
    </w:p>
    <w:p>
      <w:pPr>
        <w:spacing w:line="256" w:lineRule="auto"/>
        <w:rPr>
          <w:rFonts w:ascii="宋体"/>
        </w:rPr>
      </w:pPr>
    </w:p>
    <w:p>
      <w:pPr>
        <w:spacing w:line="256" w:lineRule="auto"/>
        <w:rPr>
          <w:rFonts w:ascii="宋体"/>
        </w:rPr>
      </w:pPr>
    </w:p>
    <w:p>
      <w:pPr>
        <w:spacing w:line="257" w:lineRule="auto"/>
        <w:rPr>
          <w:rFonts w:ascii="宋体"/>
        </w:rPr>
      </w:pPr>
    </w:p>
    <w:p>
      <w:pPr>
        <w:spacing w:line="257" w:lineRule="auto"/>
        <w:rPr>
          <w:rFonts w:ascii="宋体"/>
        </w:rPr>
      </w:pPr>
    </w:p>
    <w:p>
      <w:pPr>
        <w:spacing w:line="257" w:lineRule="auto"/>
        <w:rPr>
          <w:rFonts w:ascii="宋体"/>
        </w:rPr>
      </w:pPr>
    </w:p>
    <w:p>
      <w:pPr>
        <w:spacing w:before="143" w:line="184" w:lineRule="auto"/>
        <w:ind w:firstLine="991"/>
        <w:rPr>
          <w:rFonts w:ascii="黑体" w:hAnsi="黑体" w:eastAsia="黑体" w:cs="黑体"/>
          <w:sz w:val="44"/>
          <w:szCs w:val="44"/>
        </w:rPr>
      </w:pPr>
      <w:r>
        <w:rPr>
          <w:rFonts w:ascii="黑体" w:hAnsi="黑体" w:eastAsia="黑体" w:cs="黑体"/>
          <w:spacing w:val="-3"/>
          <w:sz w:val="44"/>
          <w:szCs w:val="44"/>
        </w:rPr>
        <w:t>电动中重卡共享换电站建设及换电车辆</w:t>
      </w:r>
    </w:p>
    <w:p>
      <w:pPr>
        <w:spacing w:before="184" w:line="625" w:lineRule="exact"/>
        <w:ind w:firstLine="3825"/>
        <w:rPr>
          <w:rFonts w:ascii="黑体" w:hAnsi="黑体" w:eastAsia="黑体" w:cs="黑体"/>
          <w:sz w:val="44"/>
          <w:szCs w:val="44"/>
        </w:rPr>
      </w:pPr>
      <w:r>
        <w:rPr>
          <w:rFonts w:ascii="黑体" w:hAnsi="黑体" w:eastAsia="黑体" w:cs="黑体"/>
          <w:spacing w:val="-5"/>
          <w:position w:val="12"/>
          <w:sz w:val="44"/>
          <w:szCs w:val="44"/>
        </w:rPr>
        <w:t>技术规范</w:t>
      </w:r>
    </w:p>
    <w:p>
      <w:pPr>
        <w:spacing w:line="204" w:lineRule="auto"/>
        <w:ind w:firstLine="3288"/>
        <w:rPr>
          <w:rFonts w:ascii="黑体" w:hAnsi="黑体" w:eastAsia="黑体" w:cs="黑体"/>
          <w:sz w:val="44"/>
          <w:szCs w:val="44"/>
        </w:rPr>
      </w:pPr>
      <w:r>
        <w:rPr>
          <w:rFonts w:ascii="黑体" w:hAnsi="黑体" w:eastAsia="黑体" w:cs="黑体"/>
          <w:spacing w:val="-19"/>
          <w:w w:val="87"/>
          <w:sz w:val="44"/>
          <w:szCs w:val="44"/>
        </w:rPr>
        <w:t>第</w:t>
      </w:r>
      <w:r>
        <w:rPr>
          <w:rFonts w:hint="eastAsia" w:ascii="黑体" w:hAnsi="黑体" w:eastAsia="黑体" w:cs="黑体"/>
          <w:spacing w:val="-19"/>
          <w:w w:val="87"/>
          <w:sz w:val="44"/>
          <w:szCs w:val="44"/>
          <w:lang w:eastAsia="zh-CN"/>
        </w:rPr>
        <w:t>一</w:t>
      </w:r>
      <w:r>
        <w:rPr>
          <w:rFonts w:ascii="黑体" w:hAnsi="黑体" w:eastAsia="黑体" w:cs="黑体"/>
          <w:spacing w:val="-19"/>
          <w:w w:val="87"/>
          <w:sz w:val="44"/>
          <w:szCs w:val="44"/>
        </w:rPr>
        <w:t>部分：</w:t>
      </w:r>
      <w:r>
        <w:rPr>
          <w:rFonts w:ascii="黑体" w:hAnsi="黑体" w:eastAsia="黑体" w:cs="黑体"/>
          <w:spacing w:val="43"/>
          <w:sz w:val="44"/>
          <w:szCs w:val="44"/>
        </w:rPr>
        <w:t xml:space="preserve"> </w:t>
      </w:r>
      <w:r>
        <w:rPr>
          <w:rFonts w:ascii="黑体" w:hAnsi="黑体" w:eastAsia="黑体" w:cs="黑体"/>
          <w:spacing w:val="-19"/>
          <w:w w:val="87"/>
          <w:sz w:val="44"/>
          <w:szCs w:val="44"/>
        </w:rPr>
        <w:t>总则</w:t>
      </w:r>
    </w:p>
    <w:p>
      <w:pPr>
        <w:spacing w:line="316" w:lineRule="auto"/>
        <w:rPr>
          <w:rFonts w:ascii="宋体"/>
        </w:rPr>
      </w:pPr>
    </w:p>
    <w:p>
      <w:pPr>
        <w:spacing w:before="70" w:line="232" w:lineRule="auto"/>
        <w:ind w:left="1752" w:right="277" w:hanging="168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electric</w:t>
      </w:r>
      <w:r>
        <w:rPr>
          <w:rFonts w:ascii="Times New Roman" w:hAnsi="Times New Roman" w:eastAsia="Times New Roman" w:cs="Times New Roman"/>
          <w:spacing w:val="24"/>
          <w:w w:val="101"/>
          <w:sz w:val="24"/>
          <w:szCs w:val="24"/>
        </w:rPr>
        <w:t xml:space="preserve"> </w:t>
      </w:r>
      <w:r>
        <w:rPr>
          <w:rFonts w:ascii="Times New Roman" w:hAnsi="Times New Roman" w:eastAsia="Times New Roman" w:cs="Times New Roman"/>
          <w:spacing w:val="-1"/>
          <w:sz w:val="24"/>
          <w:szCs w:val="24"/>
        </w:rPr>
        <w:t>medium</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heavy</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truck</w:t>
      </w:r>
      <w:r>
        <w:rPr>
          <w:rFonts w:ascii="Times New Roman" w:hAnsi="Times New Roman" w:eastAsia="Times New Roman" w:cs="Times New Roman"/>
          <w:spacing w:val="10"/>
          <w:w w:val="101"/>
          <w:sz w:val="24"/>
          <w:szCs w:val="24"/>
        </w:rPr>
        <w:t xml:space="preserve"> </w:t>
      </w:r>
      <w:r>
        <w:rPr>
          <w:rFonts w:ascii="Times New Roman" w:hAnsi="Times New Roman" w:eastAsia="Times New Roman" w:cs="Times New Roman"/>
          <w:spacing w:val="-1"/>
          <w:sz w:val="24"/>
          <w:szCs w:val="24"/>
        </w:rPr>
        <w:t>sharing replacement power</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station</w:t>
      </w:r>
      <w:r>
        <w:rPr>
          <w:rFonts w:ascii="Times New Roman" w:hAnsi="Times New Roman" w:eastAsia="Times New Roman" w:cs="Times New Roman"/>
          <w:spacing w:val="8"/>
          <w:sz w:val="24"/>
          <w:szCs w:val="24"/>
        </w:rPr>
        <w:t xml:space="preserve"> </w:t>
      </w:r>
      <w:r>
        <w:rPr>
          <w:rFonts w:ascii="Times New Roman" w:hAnsi="Times New Roman" w:eastAsia="Times New Roman" w:cs="Times New Roman"/>
          <w:spacing w:val="-1"/>
          <w:sz w:val="24"/>
          <w:szCs w:val="24"/>
        </w:rPr>
        <w:t>construction</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and</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technical</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specifications</w:t>
      </w:r>
      <w:r>
        <w:rPr>
          <w:rFonts w:ascii="Times New Roman" w:hAnsi="Times New Roman" w:eastAsia="Times New Roman" w:cs="Times New Roman"/>
          <w:spacing w:val="15"/>
          <w:w w:val="101"/>
          <w:sz w:val="24"/>
          <w:szCs w:val="24"/>
        </w:rPr>
        <w:t xml:space="preserve"> </w:t>
      </w:r>
      <w:r>
        <w:rPr>
          <w:rFonts w:ascii="Times New Roman" w:hAnsi="Times New Roman" w:eastAsia="Times New Roman" w:cs="Times New Roman"/>
          <w:spacing w:val="-1"/>
          <w:sz w:val="24"/>
          <w:szCs w:val="24"/>
        </w:rPr>
        <w:t>for</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1"/>
          <w:sz w:val="24"/>
          <w:szCs w:val="24"/>
        </w:rPr>
        <w:t>power</w:t>
      </w:r>
      <w:r>
        <w:rPr>
          <w:rFonts w:ascii="Times New Roman" w:hAnsi="Times New Roman" w:eastAsia="Times New Roman" w:cs="Times New Roman"/>
          <w:spacing w:val="8"/>
          <w:w w:val="101"/>
          <w:sz w:val="24"/>
          <w:szCs w:val="24"/>
        </w:rPr>
        <w:t xml:space="preserve"> </w:t>
      </w:r>
      <w:r>
        <w:rPr>
          <w:rFonts w:ascii="Times New Roman" w:hAnsi="Times New Roman" w:eastAsia="Times New Roman" w:cs="Times New Roman"/>
          <w:spacing w:val="-1"/>
          <w:sz w:val="24"/>
          <w:szCs w:val="24"/>
        </w:rPr>
        <w:t>exchange</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vehicles</w:t>
      </w:r>
    </w:p>
    <w:p>
      <w:pPr>
        <w:spacing w:before="91" w:line="587" w:lineRule="exact"/>
        <w:jc w:val="center"/>
        <w:rPr>
          <w:rFonts w:ascii="Times New Roman" w:hAnsi="Times New Roman" w:eastAsia="Times New Roman" w:cs="Times New Roman"/>
          <w:sz w:val="24"/>
          <w:szCs w:val="24"/>
        </w:rPr>
      </w:pPr>
      <w:r>
        <w:rPr>
          <w:rFonts w:ascii="Times New Roman" w:hAnsi="Times New Roman" w:eastAsia="Times New Roman" w:cs="Times New Roman"/>
          <w:spacing w:val="-2"/>
          <w:position w:val="27"/>
          <w:sz w:val="24"/>
          <w:szCs w:val="24"/>
        </w:rPr>
        <w:t>part</w:t>
      </w:r>
      <w:r>
        <w:rPr>
          <w:rFonts w:ascii="Times New Roman" w:hAnsi="Times New Roman" w:eastAsia="Times New Roman" w:cs="Times New Roman"/>
          <w:spacing w:val="13"/>
          <w:w w:val="101"/>
          <w:position w:val="27"/>
          <w:sz w:val="24"/>
          <w:szCs w:val="24"/>
        </w:rPr>
        <w:t xml:space="preserve">  </w:t>
      </w:r>
      <w:r>
        <w:rPr>
          <w:rFonts w:ascii="Times New Roman" w:hAnsi="Times New Roman" w:eastAsia="Times New Roman" w:cs="Times New Roman"/>
          <w:spacing w:val="-2"/>
          <w:position w:val="27"/>
          <w:sz w:val="24"/>
          <w:szCs w:val="24"/>
        </w:rPr>
        <w:t>1:</w:t>
      </w:r>
      <w:r>
        <w:rPr>
          <w:rFonts w:ascii="Times New Roman" w:hAnsi="Times New Roman" w:eastAsia="Times New Roman" w:cs="Times New Roman"/>
          <w:spacing w:val="5"/>
          <w:position w:val="27"/>
          <w:sz w:val="24"/>
          <w:szCs w:val="24"/>
        </w:rPr>
        <w:t xml:space="preserve">  </w:t>
      </w:r>
      <w:r>
        <w:rPr>
          <w:rFonts w:ascii="Times New Roman" w:hAnsi="Times New Roman" w:eastAsia="Times New Roman" w:cs="Times New Roman"/>
          <w:spacing w:val="-2"/>
          <w:position w:val="27"/>
          <w:sz w:val="24"/>
          <w:szCs w:val="24"/>
        </w:rPr>
        <w:t>general</w:t>
      </w:r>
      <w:r>
        <w:rPr>
          <w:rFonts w:ascii="Times New Roman" w:hAnsi="Times New Roman" w:eastAsia="Times New Roman" w:cs="Times New Roman"/>
          <w:spacing w:val="60"/>
          <w:position w:val="27"/>
          <w:sz w:val="24"/>
          <w:szCs w:val="24"/>
        </w:rPr>
        <w:t xml:space="preserve"> </w:t>
      </w:r>
      <w:r>
        <w:rPr>
          <w:rFonts w:ascii="Times New Roman" w:hAnsi="Times New Roman" w:eastAsia="Times New Roman" w:cs="Times New Roman"/>
          <w:spacing w:val="-2"/>
          <w:position w:val="27"/>
          <w:sz w:val="24"/>
          <w:szCs w:val="24"/>
        </w:rPr>
        <w:t>principles</w:t>
      </w:r>
    </w:p>
    <w:p>
      <w:pPr>
        <w:spacing w:line="204" w:lineRule="auto"/>
        <w:ind w:firstLine="4162"/>
        <w:rPr>
          <w:rFonts w:ascii="黑体" w:hAnsi="黑体" w:eastAsia="黑体" w:cs="黑体"/>
          <w:sz w:val="24"/>
          <w:szCs w:val="24"/>
        </w:rPr>
      </w:pPr>
      <w:r>
        <w:rPr>
          <w:rFonts w:ascii="黑体" w:hAnsi="黑体" w:eastAsia="黑体" w:cs="黑体"/>
          <w:spacing w:val="-9"/>
          <w:sz w:val="24"/>
          <w:szCs w:val="24"/>
        </w:rPr>
        <w:t>（</w:t>
      </w:r>
      <w:r>
        <w:rPr>
          <w:rFonts w:ascii="黑体" w:hAnsi="黑体" w:eastAsia="黑体" w:cs="黑体"/>
          <w:spacing w:val="11"/>
          <w:sz w:val="24"/>
          <w:szCs w:val="24"/>
        </w:rPr>
        <w:t xml:space="preserve"> </w:t>
      </w:r>
      <w:r>
        <w:rPr>
          <w:rFonts w:ascii="黑体" w:hAnsi="黑体" w:eastAsia="黑体" w:cs="黑体"/>
          <w:spacing w:val="-9"/>
          <w:sz w:val="24"/>
          <w:szCs w:val="24"/>
        </w:rPr>
        <w:t>草案</w:t>
      </w:r>
      <w:r>
        <w:rPr>
          <w:rFonts w:ascii="黑体" w:hAnsi="黑体" w:eastAsia="黑体" w:cs="黑体"/>
          <w:sz w:val="24"/>
          <w:szCs w:val="24"/>
        </w:rPr>
        <w:t xml:space="preserve"> </w:t>
      </w:r>
      <w:r>
        <w:rPr>
          <w:rFonts w:ascii="黑体" w:hAnsi="黑体" w:eastAsia="黑体" w:cs="黑体"/>
          <w:spacing w:val="-9"/>
          <w:sz w:val="24"/>
          <w:szCs w:val="24"/>
        </w:rPr>
        <w:t>）</w:t>
      </w: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8"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line="259" w:lineRule="auto"/>
        <w:rPr>
          <w:rFonts w:ascii="宋体"/>
        </w:rPr>
      </w:pPr>
    </w:p>
    <w:p>
      <w:pPr>
        <w:spacing w:before="98" w:line="198" w:lineRule="auto"/>
        <w:ind w:firstLine="147"/>
        <w:rPr>
          <w:rFonts w:ascii="黑体" w:hAnsi="黑体" w:eastAsia="黑体" w:cs="黑体"/>
          <w:sz w:val="30"/>
          <w:szCs w:val="30"/>
        </w:rPr>
      </w:pP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5"/>
          <w:sz w:val="30"/>
          <w:szCs w:val="30"/>
        </w:rPr>
        <w:t xml:space="preserve"> </w:t>
      </w:r>
      <w:r>
        <w:rPr>
          <w:rFonts w:ascii="黑体" w:hAnsi="黑体" w:eastAsia="黑体" w:cs="黑体"/>
          <w:spacing w:val="-2"/>
          <w:sz w:val="30"/>
          <w:szCs w:val="30"/>
        </w:rPr>
        <w:t>发布</w:t>
      </w:r>
      <w:r>
        <w:rPr>
          <w:rFonts w:ascii="黑体" w:hAnsi="黑体" w:eastAsia="黑体" w:cs="黑体"/>
          <w:sz w:val="30"/>
          <w:szCs w:val="30"/>
        </w:rPr>
        <w:t xml:space="preserve">                                 </w:t>
      </w:r>
      <w:r>
        <w:rPr>
          <w:rFonts w:ascii="Times New Roman" w:hAnsi="Times New Roman" w:eastAsia="Times New Roman" w:cs="Times New Roman"/>
          <w:spacing w:val="-2"/>
          <w:sz w:val="30"/>
          <w:szCs w:val="30"/>
        </w:rPr>
        <w:t>xxxx-xx-xx</w:t>
      </w:r>
      <w:r>
        <w:rPr>
          <w:rFonts w:ascii="Times New Roman" w:hAnsi="Times New Roman" w:eastAsia="Times New Roman" w:cs="Times New Roman"/>
          <w:spacing w:val="70"/>
          <w:sz w:val="30"/>
          <w:szCs w:val="30"/>
        </w:rPr>
        <w:t xml:space="preserve"> </w:t>
      </w:r>
      <w:r>
        <w:rPr>
          <w:rFonts w:ascii="黑体" w:hAnsi="黑体" w:eastAsia="黑体" w:cs="黑体"/>
          <w:spacing w:val="-2"/>
          <w:sz w:val="30"/>
          <w:szCs w:val="30"/>
        </w:rPr>
        <w:t>实施</w:t>
      </w:r>
    </w:p>
    <w:p>
      <w:pPr>
        <w:spacing w:line="406" w:lineRule="auto"/>
        <w:rPr>
          <w:rFonts w:ascii="宋体"/>
        </w:rPr>
      </w:pPr>
      <w:r>
        <w:rPr>
          <w:highlight w:val="yellow"/>
        </w:rPr>
        <w:drawing>
          <wp:anchor distT="0" distB="0" distL="0" distR="0" simplePos="0" relativeHeight="251660288" behindDoc="0" locked="0" layoutInCell="0" allowOverlap="1">
            <wp:simplePos x="0" y="0"/>
            <wp:positionH relativeFrom="page">
              <wp:posOffset>923925</wp:posOffset>
            </wp:positionH>
            <wp:positionV relativeFrom="page">
              <wp:posOffset>9813290</wp:posOffset>
            </wp:positionV>
            <wp:extent cx="6017895" cy="4572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8"/>
                    <a:stretch>
                      <a:fillRect/>
                    </a:stretch>
                  </pic:blipFill>
                  <pic:spPr>
                    <a:xfrm>
                      <a:off x="0" y="0"/>
                      <a:ext cx="6018028" cy="45719"/>
                    </a:xfrm>
                    <a:prstGeom prst="rect">
                      <a:avLst/>
                    </a:prstGeom>
                  </pic:spPr>
                </pic:pic>
              </a:graphicData>
            </a:graphic>
          </wp:anchor>
        </w:drawing>
      </w:r>
    </w:p>
    <w:p>
      <w:pPr>
        <w:spacing w:before="92" w:line="185" w:lineRule="auto"/>
        <w:ind w:firstLine="2659"/>
        <w:rPr>
          <w:rFonts w:ascii="黑体" w:hAnsi="黑体" w:eastAsia="黑体" w:cs="黑体"/>
          <w:sz w:val="24"/>
          <w:szCs w:val="24"/>
        </w:rPr>
      </w:pPr>
      <w:r>
        <w:rPr>
          <w:rFonts w:hint="eastAsia" w:ascii="黑体" w:hAnsi="黑体" w:eastAsia="黑体" w:cs="黑体"/>
          <w:spacing w:val="32"/>
          <w:sz w:val="28"/>
          <w:szCs w:val="28"/>
          <w:highlight w:val="yellow"/>
        </w:rPr>
        <w:t>包头市市场监督管理局</w:t>
      </w:r>
      <w:r>
        <w:rPr>
          <w:rFonts w:ascii="黑体" w:hAnsi="黑体" w:eastAsia="黑体" w:cs="黑体"/>
          <w:spacing w:val="32"/>
          <w:sz w:val="28"/>
          <w:szCs w:val="28"/>
          <w:highlight w:val="yellow"/>
        </w:rPr>
        <w:t xml:space="preserve">   </w:t>
      </w:r>
      <w:r>
        <w:rPr>
          <w:rFonts w:ascii="黑体" w:hAnsi="黑体" w:eastAsia="黑体" w:cs="黑体"/>
          <w:spacing w:val="51"/>
          <w:w w:val="125"/>
          <w:sz w:val="24"/>
          <w:szCs w:val="24"/>
          <w:highlight w:val="yellow"/>
        </w:rPr>
        <w:t>发布</w:t>
      </w:r>
    </w:p>
    <w:p>
      <w:pPr>
        <w:sectPr>
          <w:footerReference r:id="rId3" w:type="default"/>
          <w:pgSz w:w="11907" w:h="16839"/>
          <w:pgMar w:top="567" w:right="1129" w:bottom="0" w:left="1357" w:header="0" w:footer="0" w:gutter="0"/>
          <w:pgNumType w:fmt="decimal"/>
          <w:cols w:space="720" w:num="1"/>
        </w:sectPr>
      </w:pPr>
    </w:p>
    <w:p>
      <w:pPr>
        <w:spacing w:line="245" w:lineRule="auto"/>
        <w:rPr>
          <w:rFonts w:ascii="宋体"/>
        </w:rPr>
      </w:pPr>
    </w:p>
    <w:p>
      <w:pPr>
        <w:spacing w:line="245" w:lineRule="auto"/>
        <w:rPr>
          <w:rFonts w:ascii="宋体"/>
        </w:rPr>
      </w:pPr>
    </w:p>
    <w:p>
      <w:pPr>
        <w:spacing w:before="104" w:line="184" w:lineRule="auto"/>
        <w:ind w:firstLine="4118"/>
        <w:rPr>
          <w:rFonts w:hint="eastAsia" w:ascii="黑体" w:hAnsi="黑体" w:eastAsia="黑体" w:cs="黑体"/>
          <w:sz w:val="32"/>
          <w:szCs w:val="32"/>
          <w:lang w:eastAsia="zh-CN"/>
        </w:rPr>
      </w:pPr>
      <w:bookmarkStart w:id="0" w:name="_bookmark1"/>
      <w:bookmarkEnd w:id="0"/>
      <w:r>
        <w:rPr>
          <w:rFonts w:ascii="黑体" w:hAnsi="黑体" w:eastAsia="黑体" w:cs="黑体"/>
          <w:spacing w:val="-27"/>
          <w:sz w:val="32"/>
          <w:szCs w:val="32"/>
        </w:rPr>
        <w:t>目</w:t>
      </w:r>
      <w:r>
        <w:rPr>
          <w:rFonts w:ascii="黑体" w:hAnsi="黑体" w:eastAsia="黑体" w:cs="黑体"/>
          <w:spacing w:val="3"/>
          <w:sz w:val="32"/>
          <w:szCs w:val="32"/>
        </w:rPr>
        <w:t xml:space="preserve">    </w:t>
      </w:r>
      <w:r>
        <w:rPr>
          <w:rFonts w:hint="eastAsia" w:ascii="黑体" w:hAnsi="黑体" w:eastAsia="黑体" w:cs="黑体"/>
          <w:spacing w:val="3"/>
          <w:sz w:val="32"/>
          <w:szCs w:val="32"/>
          <w:lang w:eastAsia="zh-CN"/>
        </w:rPr>
        <w:t>录</w:t>
      </w:r>
    </w:p>
    <w:sdt>
      <w:sdtPr>
        <w:rPr>
          <w:rFonts w:ascii="宋体" w:hAnsi="宋体" w:eastAsia="宋体" w:cs="宋体"/>
        </w:rPr>
        <w:id w:val="1"/>
        <w:docPartObj>
          <w:docPartGallery w:val="Table of Contents"/>
          <w:docPartUnique/>
        </w:docPartObj>
      </w:sdtPr>
      <w:sdtEndPr>
        <w:rPr>
          <w:rFonts w:ascii="Calibri" w:hAnsi="Calibri" w:eastAsia="Calibri" w:cs="Calibri"/>
        </w:rPr>
      </w:sdtEndPr>
      <w:sdtContent>
        <w:p>
          <w:pPr>
            <w:spacing w:line="249" w:lineRule="auto"/>
            <w:rPr>
              <w:rFonts w:ascii="宋体"/>
            </w:rPr>
          </w:pPr>
        </w:p>
        <w:p>
          <w:pPr>
            <w:spacing w:line="249" w:lineRule="auto"/>
            <w:rPr>
              <w:rFonts w:ascii="宋体"/>
            </w:rPr>
          </w:pPr>
        </w:p>
        <w:p>
          <w:pPr>
            <w:spacing w:before="68" w:line="468" w:lineRule="exact"/>
            <w:ind w:firstLine="77"/>
            <w:rPr>
              <w:rFonts w:ascii="Calibri" w:hAnsi="Calibri" w:eastAsia="Calibri" w:cs="Calibri"/>
            </w:rPr>
          </w:pPr>
          <w:r>
            <w:fldChar w:fldCharType="begin"/>
          </w:r>
          <w:r>
            <w:instrText xml:space="preserve"> HYPERLINK \l "_bookmark1" </w:instrText>
          </w:r>
          <w:r>
            <w:fldChar w:fldCharType="separate"/>
          </w:r>
          <w:r>
            <w:rPr>
              <w:rFonts w:ascii="宋体" w:hAnsi="宋体" w:eastAsia="宋体" w:cs="宋体"/>
              <w:spacing w:val="-1"/>
              <w:position w:val="6"/>
            </w:rPr>
            <w:t>目</w:t>
          </w:r>
          <w:r>
            <w:rPr>
              <w:rFonts w:ascii="宋体" w:hAnsi="宋体" w:eastAsia="宋体" w:cs="宋体"/>
              <w:spacing w:val="23"/>
              <w:position w:val="6"/>
            </w:rPr>
            <w:t xml:space="preserve">    </w:t>
          </w:r>
          <w:r>
            <w:rPr>
              <w:rFonts w:hint="eastAsia" w:ascii="宋体" w:hAnsi="宋体" w:eastAsia="宋体" w:cs="宋体"/>
              <w:spacing w:val="23"/>
              <w:position w:val="6"/>
              <w:lang w:eastAsia="zh-CN"/>
            </w:rPr>
            <w:t>录</w:t>
          </w:r>
          <w:r>
            <w:rPr>
              <w:rFonts w:ascii="Calibri" w:hAnsi="Calibri" w:eastAsia="Calibri" w:cs="Calibri"/>
              <w:spacing w:val="-1"/>
              <w:position w:val="6"/>
            </w:rPr>
            <w:t>................................................................................................................................................................I</w:t>
          </w:r>
          <w:r>
            <w:rPr>
              <w:rFonts w:ascii="Calibri" w:hAnsi="Calibri" w:eastAsia="Calibri" w:cs="Calibri"/>
              <w:spacing w:val="-1"/>
              <w:position w:val="6"/>
            </w:rPr>
            <w:fldChar w:fldCharType="end"/>
          </w:r>
        </w:p>
        <w:p>
          <w:pPr>
            <w:spacing w:line="468" w:lineRule="exact"/>
            <w:ind w:firstLine="40"/>
            <w:rPr>
              <w:rFonts w:ascii="Calibri" w:hAnsi="Calibri" w:eastAsia="Calibri" w:cs="Calibri"/>
            </w:rPr>
          </w:pPr>
          <w:r>
            <w:fldChar w:fldCharType="begin"/>
          </w:r>
          <w:r>
            <w:instrText xml:space="preserve"> HYPERLINK \l "_bookmark2" </w:instrText>
          </w:r>
          <w:r>
            <w:fldChar w:fldCharType="separate"/>
          </w:r>
          <w:r>
            <w:rPr>
              <w:rFonts w:ascii="宋体" w:hAnsi="宋体" w:eastAsia="宋体" w:cs="宋体"/>
              <w:spacing w:val="-1"/>
              <w:position w:val="6"/>
            </w:rPr>
            <w:t>前</w:t>
          </w:r>
          <w:r>
            <w:rPr>
              <w:rFonts w:ascii="宋体" w:hAnsi="宋体" w:eastAsia="宋体" w:cs="宋体"/>
              <w:spacing w:val="32"/>
              <w:position w:val="6"/>
            </w:rPr>
            <w:t xml:space="preserve">    </w:t>
          </w:r>
          <w:r>
            <w:rPr>
              <w:rFonts w:ascii="宋体" w:hAnsi="宋体" w:eastAsia="宋体" w:cs="宋体"/>
              <w:spacing w:val="-1"/>
              <w:position w:val="6"/>
            </w:rPr>
            <w:t>言</w:t>
          </w:r>
          <w:r>
            <w:rPr>
              <w:rFonts w:ascii="Calibri" w:hAnsi="Calibri" w:eastAsia="Calibri" w:cs="Calibri"/>
              <w:spacing w:val="-1"/>
              <w:position w:val="6"/>
            </w:rPr>
            <w:t>................................................................................................................................................................I</w:t>
          </w:r>
          <w:r>
            <w:rPr>
              <w:rFonts w:ascii="Calibri" w:hAnsi="Calibri" w:eastAsia="Calibri" w:cs="Calibri"/>
              <w:spacing w:val="-1"/>
              <w:position w:val="6"/>
            </w:rPr>
            <w:fldChar w:fldCharType="end"/>
          </w:r>
        </w:p>
        <w:p>
          <w:pPr>
            <w:spacing w:line="467" w:lineRule="exact"/>
            <w:ind w:firstLine="467"/>
            <w:rPr>
              <w:rFonts w:ascii="Calibri" w:hAnsi="Calibri" w:eastAsia="Calibri" w:cs="Calibri"/>
            </w:rPr>
          </w:pPr>
          <w:r>
            <w:fldChar w:fldCharType="begin"/>
          </w:r>
          <w:r>
            <w:instrText xml:space="preserve"> HYPERLINK \l "_bookmark3" </w:instrText>
          </w:r>
          <w:r>
            <w:fldChar w:fldCharType="separate"/>
          </w:r>
          <w:r>
            <w:rPr>
              <w:rFonts w:ascii="黑体" w:hAnsi="黑体" w:eastAsia="黑体" w:cs="黑体"/>
              <w:spacing w:val="-1"/>
              <w:position w:val="6"/>
            </w:rPr>
            <w:t>1</w:t>
          </w:r>
          <w:r>
            <w:rPr>
              <w:rFonts w:ascii="黑体" w:hAnsi="黑体" w:eastAsia="黑体" w:cs="黑体"/>
              <w:spacing w:val="122"/>
              <w:position w:val="6"/>
            </w:rPr>
            <w:t xml:space="preserve"> </w:t>
          </w:r>
          <w:r>
            <w:rPr>
              <w:rFonts w:ascii="宋体" w:hAnsi="宋体" w:eastAsia="宋体" w:cs="宋体"/>
              <w:spacing w:val="-1"/>
              <w:position w:val="6"/>
            </w:rPr>
            <w:t>范围</w:t>
          </w:r>
          <w:r>
            <w:rPr>
              <w:rFonts w:ascii="Calibri" w:hAnsi="Calibri" w:eastAsia="Calibri" w:cs="Calibri"/>
              <w:spacing w:val="-1"/>
              <w:position w:val="6"/>
            </w:rPr>
            <w:t>...........................................................................................................................................................1</w:t>
          </w:r>
          <w:r>
            <w:rPr>
              <w:rFonts w:ascii="Calibri" w:hAnsi="Calibri" w:eastAsia="Calibri" w:cs="Calibri"/>
              <w:spacing w:val="-1"/>
              <w:position w:val="6"/>
            </w:rPr>
            <w:fldChar w:fldCharType="end"/>
          </w:r>
        </w:p>
        <w:p>
          <w:pPr>
            <w:spacing w:line="467" w:lineRule="exact"/>
            <w:ind w:firstLine="455"/>
            <w:rPr>
              <w:rFonts w:ascii="Calibri" w:hAnsi="Calibri" w:eastAsia="Calibri" w:cs="Calibri"/>
            </w:rPr>
          </w:pPr>
          <w:r>
            <w:fldChar w:fldCharType="begin"/>
          </w:r>
          <w:r>
            <w:instrText xml:space="preserve"> HYPERLINK \l "_bookmark4" </w:instrText>
          </w:r>
          <w:r>
            <w:fldChar w:fldCharType="separate"/>
          </w:r>
          <w:r>
            <w:rPr>
              <w:rFonts w:ascii="黑体" w:hAnsi="黑体" w:eastAsia="黑体" w:cs="黑体"/>
              <w:spacing w:val="-1"/>
              <w:position w:val="6"/>
            </w:rPr>
            <w:t>2</w:t>
          </w:r>
          <w:r>
            <w:rPr>
              <w:rFonts w:ascii="黑体" w:hAnsi="黑体" w:eastAsia="黑体" w:cs="黑体"/>
              <w:spacing w:val="130"/>
              <w:position w:val="6"/>
            </w:rPr>
            <w:t xml:space="preserve"> </w:t>
          </w:r>
          <w:r>
            <w:rPr>
              <w:rFonts w:ascii="宋体" w:hAnsi="宋体" w:eastAsia="宋体" w:cs="宋体"/>
              <w:spacing w:val="-1"/>
              <w:position w:val="6"/>
            </w:rPr>
            <w:t>规范性引用文件</w:t>
          </w:r>
          <w:r>
            <w:rPr>
              <w:rFonts w:ascii="Calibri" w:hAnsi="Calibri" w:eastAsia="Calibri" w:cs="Calibri"/>
              <w:spacing w:val="-1"/>
              <w:position w:val="6"/>
            </w:rPr>
            <w:t>.......................................................................................................................................1</w:t>
          </w:r>
          <w:r>
            <w:rPr>
              <w:rFonts w:ascii="Calibri" w:hAnsi="Calibri" w:eastAsia="Calibri" w:cs="Calibri"/>
              <w:spacing w:val="-1"/>
              <w:position w:val="6"/>
            </w:rPr>
            <w:fldChar w:fldCharType="end"/>
          </w:r>
        </w:p>
        <w:p>
          <w:pPr>
            <w:spacing w:line="468" w:lineRule="exact"/>
            <w:ind w:firstLine="457"/>
            <w:rPr>
              <w:rFonts w:ascii="Calibri" w:hAnsi="Calibri" w:eastAsia="Calibri" w:cs="Calibri"/>
            </w:rPr>
          </w:pPr>
          <w:r>
            <w:fldChar w:fldCharType="begin"/>
          </w:r>
          <w:r>
            <w:instrText xml:space="preserve"> HYPERLINK \l "_bookmark5" </w:instrText>
          </w:r>
          <w:r>
            <w:fldChar w:fldCharType="separate"/>
          </w:r>
          <w:r>
            <w:rPr>
              <w:rFonts w:ascii="黑体" w:hAnsi="黑体" w:eastAsia="黑体" w:cs="黑体"/>
              <w:spacing w:val="-1"/>
              <w:position w:val="6"/>
            </w:rPr>
            <w:t>3</w:t>
          </w:r>
          <w:r>
            <w:rPr>
              <w:rFonts w:ascii="黑体" w:hAnsi="黑体" w:eastAsia="黑体" w:cs="黑体"/>
              <w:spacing w:val="130"/>
              <w:position w:val="6"/>
            </w:rPr>
            <w:t xml:space="preserve"> </w:t>
          </w:r>
          <w:r>
            <w:rPr>
              <w:rFonts w:ascii="宋体" w:hAnsi="宋体" w:eastAsia="宋体" w:cs="宋体"/>
              <w:spacing w:val="-1"/>
              <w:position w:val="6"/>
            </w:rPr>
            <w:t>术语和定义</w:t>
          </w:r>
          <w:r>
            <w:rPr>
              <w:rFonts w:ascii="Calibri" w:hAnsi="Calibri" w:eastAsia="Calibri" w:cs="Calibri"/>
              <w:spacing w:val="-1"/>
              <w:position w:val="6"/>
            </w:rPr>
            <w:t>...............................................................................................................................................1</w:t>
          </w:r>
          <w:r>
            <w:rPr>
              <w:rFonts w:ascii="Calibri" w:hAnsi="Calibri" w:eastAsia="Calibri" w:cs="Calibri"/>
              <w:spacing w:val="-1"/>
              <w:position w:val="6"/>
            </w:rPr>
            <w:fldChar w:fldCharType="end"/>
          </w:r>
        </w:p>
        <w:p>
          <w:pPr>
            <w:spacing w:line="468" w:lineRule="exact"/>
            <w:ind w:firstLine="451"/>
            <w:rPr>
              <w:rFonts w:ascii="Calibri" w:hAnsi="Calibri" w:eastAsia="Calibri" w:cs="Calibri"/>
            </w:rPr>
          </w:pPr>
          <w:r>
            <w:fldChar w:fldCharType="begin"/>
          </w:r>
          <w:r>
            <w:instrText xml:space="preserve"> HYPERLINK \l "_bookmark6" </w:instrText>
          </w:r>
          <w:r>
            <w:fldChar w:fldCharType="separate"/>
          </w:r>
          <w:r>
            <w:rPr>
              <w:rFonts w:ascii="黑体" w:hAnsi="黑体" w:eastAsia="黑体" w:cs="黑体"/>
              <w:spacing w:val="-1"/>
              <w:position w:val="6"/>
            </w:rPr>
            <w:t>4</w:t>
          </w:r>
          <w:r>
            <w:rPr>
              <w:rFonts w:ascii="黑体" w:hAnsi="黑体" w:eastAsia="黑体" w:cs="黑体"/>
              <w:spacing w:val="137"/>
              <w:position w:val="6"/>
            </w:rPr>
            <w:t xml:space="preserve"> </w:t>
          </w:r>
          <w:r>
            <w:rPr>
              <w:rFonts w:ascii="宋体" w:hAnsi="宋体" w:eastAsia="宋体" w:cs="宋体"/>
              <w:spacing w:val="-1"/>
              <w:position w:val="6"/>
            </w:rPr>
            <w:t>基本功能</w:t>
          </w:r>
          <w:r>
            <w:rPr>
              <w:rFonts w:ascii="Calibri" w:hAnsi="Calibri" w:eastAsia="Calibri" w:cs="Calibri"/>
              <w:spacing w:val="-1"/>
              <w:position w:val="6"/>
            </w:rPr>
            <w:t>...................................................................................................................................................3</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"_bookmark7" </w:instrText>
          </w:r>
          <w:r>
            <w:fldChar w:fldCharType="separate"/>
          </w:r>
          <w:r>
            <w:rPr>
              <w:rFonts w:ascii="黑体" w:hAnsi="黑体" w:eastAsia="黑体" w:cs="黑体"/>
              <w:spacing w:val="-1"/>
              <w:position w:val="6"/>
            </w:rPr>
            <w:t>4.1</w:t>
          </w:r>
          <w:r>
            <w:rPr>
              <w:rFonts w:ascii="黑体" w:hAnsi="黑体" w:eastAsia="黑体" w:cs="黑体"/>
              <w:spacing w:val="129"/>
              <w:position w:val="6"/>
            </w:rPr>
            <w:t xml:space="preserve"> </w:t>
          </w:r>
          <w:r>
            <w:rPr>
              <w:rFonts w:ascii="宋体" w:hAnsi="宋体" w:eastAsia="宋体" w:cs="宋体"/>
              <w:spacing w:val="-1"/>
              <w:position w:val="6"/>
            </w:rPr>
            <w:t>车辆鉴权识别功能</w:t>
          </w:r>
          <w:r>
            <w:rPr>
              <w:rFonts w:ascii="Calibri" w:hAnsi="Calibri" w:eastAsia="Calibri" w:cs="Calibri"/>
              <w:spacing w:val="-1"/>
              <w:position w:val="6"/>
            </w:rPr>
            <w:t>.......................................................................................................................3</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"_bookmark8" </w:instrText>
          </w:r>
          <w:r>
            <w:fldChar w:fldCharType="separate"/>
          </w:r>
          <w:r>
            <w:rPr>
              <w:rFonts w:ascii="黑体" w:hAnsi="黑体" w:eastAsia="黑体" w:cs="黑体"/>
              <w:spacing w:val="-1"/>
              <w:position w:val="6"/>
            </w:rPr>
            <w:t>4.2</w:t>
          </w:r>
          <w:r>
            <w:rPr>
              <w:rFonts w:ascii="黑体" w:hAnsi="黑体" w:eastAsia="黑体" w:cs="黑体"/>
              <w:spacing w:val="131"/>
              <w:position w:val="6"/>
            </w:rPr>
            <w:t xml:space="preserve"> </w:t>
          </w:r>
          <w:r>
            <w:rPr>
              <w:rFonts w:ascii="宋体" w:hAnsi="宋体" w:eastAsia="宋体" w:cs="宋体"/>
              <w:spacing w:val="-1"/>
              <w:position w:val="6"/>
            </w:rPr>
            <w:t>车辆定位功能</w:t>
          </w:r>
          <w:r>
            <w:rPr>
              <w:rFonts w:ascii="Calibri" w:hAnsi="Calibri" w:eastAsia="Calibri" w:cs="Calibri"/>
              <w:spacing w:val="-1"/>
              <w:position w:val="6"/>
            </w:rPr>
            <w:t>...............................................................................................................................3</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"_bookmark9" </w:instrText>
          </w:r>
          <w:r>
            <w:fldChar w:fldCharType="separate"/>
          </w:r>
          <w:r>
            <w:rPr>
              <w:rFonts w:ascii="黑体" w:hAnsi="黑体" w:eastAsia="黑体" w:cs="黑体"/>
              <w:spacing w:val="-1"/>
              <w:position w:val="6"/>
            </w:rPr>
            <w:t>4.3</w:t>
          </w:r>
          <w:r>
            <w:rPr>
              <w:rFonts w:ascii="黑体" w:hAnsi="黑体" w:eastAsia="黑体" w:cs="黑体"/>
              <w:spacing w:val="131"/>
              <w:position w:val="6"/>
            </w:rPr>
            <w:t xml:space="preserve"> </w:t>
          </w:r>
          <w:r>
            <w:rPr>
              <w:rFonts w:ascii="宋体" w:hAnsi="宋体" w:eastAsia="宋体" w:cs="宋体"/>
              <w:spacing w:val="-1"/>
              <w:position w:val="6"/>
            </w:rPr>
            <w:t>换电锁止功能</w:t>
          </w:r>
          <w:r>
            <w:rPr>
              <w:rFonts w:ascii="Calibri" w:hAnsi="Calibri" w:eastAsia="Calibri" w:cs="Calibri"/>
              <w:spacing w:val="-1"/>
              <w:position w:val="6"/>
            </w:rPr>
            <w:t>...............................................................................................................................3</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"_bookmark10" </w:instrText>
          </w:r>
          <w:r>
            <w:fldChar w:fldCharType="separate"/>
          </w:r>
          <w:r>
            <w:rPr>
              <w:rFonts w:ascii="黑体" w:hAnsi="黑体" w:eastAsia="黑体" w:cs="黑体"/>
              <w:spacing w:val="-1"/>
              <w:position w:val="6"/>
            </w:rPr>
            <w:t>4.4</w:t>
          </w:r>
          <w:r>
            <w:rPr>
              <w:rFonts w:ascii="黑体" w:hAnsi="黑体" w:eastAsia="黑体" w:cs="黑体"/>
              <w:spacing w:val="70"/>
              <w:position w:val="6"/>
            </w:rPr>
            <w:t xml:space="preserve"> </w:t>
          </w:r>
          <w:r>
            <w:rPr>
              <w:rFonts w:ascii="宋体" w:hAnsi="宋体" w:eastAsia="宋体" w:cs="宋体"/>
              <w:spacing w:val="-1"/>
              <w:position w:val="6"/>
            </w:rPr>
            <w:t>换电电池箱充电功能</w:t>
          </w:r>
          <w:r>
            <w:rPr>
              <w:rFonts w:ascii="宋体" w:hAnsi="宋体" w:eastAsia="宋体" w:cs="宋体"/>
              <w:spacing w:val="-47"/>
              <w:position w:val="6"/>
            </w:rPr>
            <w:t xml:space="preserve"> </w:t>
          </w:r>
          <w:r>
            <w:rPr>
              <w:rFonts w:ascii="Calibri" w:hAnsi="Calibri" w:eastAsia="Calibri" w:cs="Calibri"/>
              <w:spacing w:val="-1"/>
              <w:position w:val="6"/>
            </w:rPr>
            <w:t>...................................................................................................................4</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"_bookmark11" </w:instrText>
          </w:r>
          <w:r>
            <w:fldChar w:fldCharType="separate"/>
          </w:r>
          <w:r>
            <w:rPr>
              <w:rFonts w:ascii="黑体" w:hAnsi="黑体" w:eastAsia="黑体" w:cs="黑体"/>
              <w:spacing w:val="-1"/>
              <w:position w:val="6"/>
            </w:rPr>
            <w:t>4.5</w:t>
          </w:r>
          <w:r>
            <w:rPr>
              <w:rFonts w:ascii="黑体" w:hAnsi="黑体" w:eastAsia="黑体" w:cs="黑体"/>
              <w:spacing w:val="77"/>
              <w:position w:val="6"/>
            </w:rPr>
            <w:t xml:space="preserve"> </w:t>
          </w:r>
          <w:r>
            <w:rPr>
              <w:rFonts w:ascii="宋体" w:hAnsi="宋体" w:eastAsia="宋体" w:cs="宋体"/>
              <w:spacing w:val="-1"/>
              <w:position w:val="6"/>
            </w:rPr>
            <w:t>换电数据接入与安全监控、运营功能</w:t>
          </w:r>
          <w:r>
            <w:rPr>
              <w:rFonts w:ascii="宋体" w:hAnsi="宋体" w:eastAsia="宋体" w:cs="宋体"/>
              <w:spacing w:val="-60"/>
              <w:position w:val="6"/>
            </w:rPr>
            <w:t xml:space="preserve"> </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"_bookmark12" </w:instrText>
          </w:r>
          <w:r>
            <w:fldChar w:fldCharType="separate"/>
          </w:r>
          <w:r>
            <w:rPr>
              <w:rFonts w:ascii="黑体" w:hAnsi="黑体" w:eastAsia="黑体" w:cs="黑体"/>
              <w:spacing w:val="-1"/>
              <w:position w:val="6"/>
            </w:rPr>
            <w:t>4.6</w:t>
          </w:r>
          <w:r>
            <w:rPr>
              <w:rFonts w:ascii="黑体" w:hAnsi="黑体" w:eastAsia="黑体" w:cs="黑体"/>
              <w:spacing w:val="131"/>
              <w:position w:val="6"/>
            </w:rPr>
            <w:t xml:space="preserve"> </w:t>
          </w:r>
          <w:r>
            <w:rPr>
              <w:rFonts w:ascii="宋体" w:hAnsi="宋体" w:eastAsia="宋体" w:cs="宋体"/>
              <w:spacing w:val="-1"/>
              <w:position w:val="6"/>
            </w:rPr>
            <w:t>车辆自检功能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"_bookmark13" </w:instrText>
          </w:r>
          <w:r>
            <w:fldChar w:fldCharType="separate"/>
          </w:r>
          <w:r>
            <w:rPr>
              <w:rFonts w:ascii="黑体" w:hAnsi="黑体" w:eastAsia="黑体" w:cs="黑体"/>
              <w:spacing w:val="-1"/>
              <w:position w:val="6"/>
            </w:rPr>
            <w:t>4.7</w:t>
          </w:r>
          <w:r>
            <w:rPr>
              <w:rFonts w:ascii="黑体" w:hAnsi="黑体" w:eastAsia="黑体" w:cs="黑体"/>
              <w:spacing w:val="131"/>
              <w:position w:val="6"/>
            </w:rPr>
            <w:t xml:space="preserve"> </w:t>
          </w:r>
          <w:r>
            <w:rPr>
              <w:rFonts w:ascii="宋体" w:hAnsi="宋体" w:eastAsia="宋体" w:cs="宋体"/>
              <w:spacing w:val="-1"/>
              <w:position w:val="6"/>
            </w:rPr>
            <w:t>订单结算功能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"_bookmark14" </w:instrText>
          </w:r>
          <w:r>
            <w:fldChar w:fldCharType="separate"/>
          </w:r>
          <w:r>
            <w:rPr>
              <w:rFonts w:ascii="黑体" w:hAnsi="黑体" w:eastAsia="黑体" w:cs="黑体"/>
              <w:spacing w:val="-1"/>
              <w:position w:val="6"/>
            </w:rPr>
            <w:t>4.8</w:t>
          </w:r>
          <w:r>
            <w:rPr>
              <w:rFonts w:ascii="黑体" w:hAnsi="黑体" w:eastAsia="黑体" w:cs="黑体"/>
              <w:spacing w:val="130"/>
              <w:position w:val="6"/>
            </w:rPr>
            <w:t xml:space="preserve"> </w:t>
          </w:r>
          <w:r>
            <w:rPr>
              <w:rFonts w:ascii="宋体" w:hAnsi="宋体" w:eastAsia="宋体" w:cs="宋体"/>
              <w:spacing w:val="-1"/>
              <w:position w:val="6"/>
            </w:rPr>
            <w:t>换电电池箱功能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"_bookmark15" </w:instrText>
          </w:r>
          <w:r>
            <w:fldChar w:fldCharType="separate"/>
          </w:r>
          <w:r>
            <w:rPr>
              <w:rFonts w:ascii="黑体" w:hAnsi="黑体" w:eastAsia="黑体" w:cs="黑体"/>
              <w:spacing w:val="-1"/>
              <w:position w:val="6"/>
            </w:rPr>
            <w:t>4.9</w:t>
          </w:r>
          <w:r>
            <w:rPr>
              <w:rFonts w:ascii="黑体" w:hAnsi="黑体" w:eastAsia="黑体" w:cs="黑体"/>
              <w:spacing w:val="131"/>
              <w:position w:val="6"/>
            </w:rPr>
            <w:t xml:space="preserve"> </w:t>
          </w:r>
          <w:r>
            <w:rPr>
              <w:rFonts w:ascii="宋体" w:hAnsi="宋体" w:eastAsia="宋体" w:cs="宋体"/>
              <w:spacing w:val="-1"/>
              <w:position w:val="6"/>
            </w:rPr>
            <w:t>换电底托功能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"_bookmark16" </w:instrText>
          </w:r>
          <w:r>
            <w:fldChar w:fldCharType="separate"/>
          </w:r>
          <w:r>
            <w:rPr>
              <w:rFonts w:ascii="黑体" w:hAnsi="黑体" w:eastAsia="黑体" w:cs="黑体"/>
              <w:spacing w:val="-1"/>
              <w:position w:val="6"/>
            </w:rPr>
            <w:t>4.10</w:t>
          </w:r>
          <w:r>
            <w:rPr>
              <w:rFonts w:ascii="黑体" w:hAnsi="黑体" w:eastAsia="黑体" w:cs="黑体"/>
              <w:spacing w:val="130"/>
              <w:position w:val="6"/>
            </w:rPr>
            <w:t xml:space="preserve"> </w:t>
          </w:r>
          <w:r>
            <w:rPr>
              <w:rFonts w:ascii="宋体" w:hAnsi="宋体" w:eastAsia="宋体" w:cs="宋体"/>
              <w:spacing w:val="-1"/>
              <w:position w:val="6"/>
            </w:rPr>
            <w:t>换电连接器功能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1"/>
            <w:rPr>
              <w:rFonts w:ascii="Calibri" w:hAnsi="Calibri" w:eastAsia="Calibri" w:cs="Calibri"/>
            </w:rPr>
          </w:pPr>
          <w:r>
            <w:fldChar w:fldCharType="begin"/>
          </w:r>
          <w:r>
            <w:instrText xml:space="preserve"> HYPERLINK \l "_bookmark17" </w:instrText>
          </w:r>
          <w:r>
            <w:fldChar w:fldCharType="separate"/>
          </w:r>
          <w:r>
            <w:rPr>
              <w:rFonts w:ascii="黑体" w:hAnsi="黑体" w:eastAsia="黑体" w:cs="黑体"/>
              <w:spacing w:val="-1"/>
              <w:position w:val="6"/>
            </w:rPr>
            <w:t>4.11</w:t>
          </w:r>
          <w:r>
            <w:rPr>
              <w:rFonts w:ascii="黑体" w:hAnsi="黑体" w:eastAsia="黑体" w:cs="黑体"/>
              <w:spacing w:val="130"/>
              <w:position w:val="6"/>
            </w:rPr>
            <w:t xml:space="preserve"> </w:t>
          </w:r>
          <w:r>
            <w:rPr>
              <w:rFonts w:ascii="宋体" w:hAnsi="宋体" w:eastAsia="宋体" w:cs="宋体"/>
              <w:spacing w:val="-1"/>
              <w:position w:val="6"/>
            </w:rPr>
            <w:t>换电控制器功能</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452"/>
            <w:rPr>
              <w:rFonts w:ascii="Calibri" w:hAnsi="Calibri" w:eastAsia="Calibri" w:cs="Calibri"/>
            </w:rPr>
          </w:pPr>
          <w:r>
            <w:fldChar w:fldCharType="begin"/>
          </w:r>
          <w:r>
            <w:instrText xml:space="preserve"> HYPERLINK \l "_bookmark18" </w:instrText>
          </w:r>
          <w:r>
            <w:fldChar w:fldCharType="separate"/>
          </w:r>
          <w:r>
            <w:rPr>
              <w:rFonts w:ascii="黑体" w:hAnsi="黑体" w:eastAsia="黑体" w:cs="黑体"/>
              <w:spacing w:val="-1"/>
              <w:position w:val="6"/>
            </w:rPr>
            <w:t>5</w:t>
          </w:r>
          <w:r>
            <w:rPr>
              <w:rFonts w:ascii="黑体" w:hAnsi="黑体" w:eastAsia="黑体" w:cs="黑体"/>
              <w:spacing w:val="136"/>
              <w:position w:val="6"/>
            </w:rPr>
            <w:t xml:space="preserve"> </w:t>
          </w:r>
          <w:r>
            <w:rPr>
              <w:rFonts w:ascii="宋体" w:hAnsi="宋体" w:eastAsia="宋体" w:cs="宋体"/>
              <w:spacing w:val="-1"/>
              <w:position w:val="6"/>
            </w:rPr>
            <w:t>换电步骤</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"_bookmark19" </w:instrText>
          </w:r>
          <w:r>
            <w:fldChar w:fldCharType="separate"/>
          </w:r>
          <w:r>
            <w:rPr>
              <w:rFonts w:ascii="黑体" w:hAnsi="黑体" w:eastAsia="黑体" w:cs="黑体"/>
              <w:spacing w:val="-1"/>
              <w:position w:val="6"/>
            </w:rPr>
            <w:t>5.1</w:t>
          </w:r>
          <w:r>
            <w:rPr>
              <w:rFonts w:ascii="黑体" w:hAnsi="黑体" w:eastAsia="黑体" w:cs="黑体"/>
              <w:spacing w:val="129"/>
              <w:position w:val="6"/>
            </w:rPr>
            <w:t xml:space="preserve"> </w:t>
          </w:r>
          <w:r>
            <w:rPr>
              <w:rFonts w:ascii="宋体" w:hAnsi="宋体" w:eastAsia="宋体" w:cs="宋体"/>
              <w:spacing w:val="-1"/>
              <w:position w:val="6"/>
            </w:rPr>
            <w:t>车、站鉴权识别</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"_bookmark20" </w:instrText>
          </w:r>
          <w:r>
            <w:fldChar w:fldCharType="separate"/>
          </w:r>
          <w:r>
            <w:rPr>
              <w:rFonts w:ascii="黑体" w:hAnsi="黑体" w:eastAsia="黑体" w:cs="黑体"/>
              <w:spacing w:val="-1"/>
              <w:position w:val="6"/>
            </w:rPr>
            <w:t>5.2</w:t>
          </w:r>
          <w:r>
            <w:rPr>
              <w:rFonts w:ascii="黑体" w:hAnsi="黑体" w:eastAsia="黑体" w:cs="黑体"/>
              <w:spacing w:val="130"/>
              <w:position w:val="6"/>
            </w:rPr>
            <w:t xml:space="preserve"> </w:t>
          </w:r>
          <w:r>
            <w:rPr>
              <w:rFonts w:ascii="宋体" w:hAnsi="宋体" w:eastAsia="宋体" w:cs="宋体"/>
              <w:spacing w:val="-1"/>
              <w:position w:val="6"/>
            </w:rPr>
            <w:t>车辆进站定位</w:t>
          </w:r>
          <w:r>
            <w:rPr>
              <w:rFonts w:ascii="Calibri" w:hAnsi="Calibri" w:eastAsia="Calibri" w:cs="Calibri"/>
              <w:spacing w:val="-1"/>
              <w:position w:val="6"/>
            </w:rPr>
            <w:t>...............................................................................................................................5</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"_bookmark21" </w:instrText>
          </w:r>
          <w:r>
            <w:fldChar w:fldCharType="separate"/>
          </w:r>
          <w:r>
            <w:rPr>
              <w:rFonts w:ascii="黑体" w:hAnsi="黑体" w:eastAsia="黑体" w:cs="黑体"/>
              <w:spacing w:val="-1"/>
              <w:position w:val="6"/>
            </w:rPr>
            <w:t>5.3</w:t>
          </w:r>
          <w:r>
            <w:rPr>
              <w:rFonts w:ascii="黑体" w:hAnsi="黑体" w:eastAsia="黑体" w:cs="黑体"/>
              <w:spacing w:val="129"/>
              <w:position w:val="6"/>
            </w:rPr>
            <w:t xml:space="preserve"> </w:t>
          </w:r>
          <w:r>
            <w:rPr>
              <w:rFonts w:ascii="宋体" w:hAnsi="宋体" w:eastAsia="宋体" w:cs="宋体"/>
              <w:spacing w:val="-1"/>
              <w:position w:val="6"/>
            </w:rPr>
            <w:t>换电电池箱解锁</w:t>
          </w:r>
          <w:r>
            <w:rPr>
              <w:rFonts w:ascii="Calibri" w:hAnsi="Calibri" w:eastAsia="Calibri" w:cs="Calibri"/>
              <w:spacing w:val="-1"/>
              <w:position w:val="6"/>
            </w:rPr>
            <w:t>...........................................................................................................................6</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"_bookmark22" </w:instrText>
          </w:r>
          <w:r>
            <w:fldChar w:fldCharType="separate"/>
          </w:r>
          <w:r>
            <w:rPr>
              <w:rFonts w:ascii="黑体" w:hAnsi="黑体" w:eastAsia="黑体" w:cs="黑体"/>
              <w:spacing w:val="-1"/>
              <w:position w:val="6"/>
            </w:rPr>
            <w:t>5.4</w:t>
          </w:r>
          <w:r>
            <w:rPr>
              <w:rFonts w:ascii="黑体" w:hAnsi="黑体" w:eastAsia="黑体" w:cs="黑体"/>
              <w:spacing w:val="129"/>
              <w:position w:val="6"/>
            </w:rPr>
            <w:t xml:space="preserve"> </w:t>
          </w:r>
          <w:r>
            <w:rPr>
              <w:rFonts w:ascii="宋体" w:hAnsi="宋体" w:eastAsia="宋体" w:cs="宋体"/>
              <w:spacing w:val="-1"/>
              <w:position w:val="6"/>
            </w:rPr>
            <w:t>换电电池箱转运</w:t>
          </w:r>
          <w:r>
            <w:rPr>
              <w:rFonts w:ascii="Calibri" w:hAnsi="Calibri" w:eastAsia="Calibri" w:cs="Calibri"/>
              <w:spacing w:val="-1"/>
              <w:position w:val="6"/>
            </w:rPr>
            <w:t>...........................................................................................................................6</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"_bookmark23" </w:instrText>
          </w:r>
          <w:r>
            <w:fldChar w:fldCharType="separate"/>
          </w:r>
          <w:r>
            <w:rPr>
              <w:rFonts w:ascii="黑体" w:hAnsi="黑体" w:eastAsia="黑体" w:cs="黑体"/>
              <w:spacing w:val="-1"/>
              <w:position w:val="6"/>
            </w:rPr>
            <w:t>5.5</w:t>
          </w:r>
          <w:r>
            <w:rPr>
              <w:rFonts w:ascii="黑体" w:hAnsi="黑体" w:eastAsia="黑体" w:cs="黑体"/>
              <w:spacing w:val="129"/>
              <w:position w:val="6"/>
            </w:rPr>
            <w:t xml:space="preserve"> </w:t>
          </w:r>
          <w:r>
            <w:rPr>
              <w:rFonts w:ascii="宋体" w:hAnsi="宋体" w:eastAsia="宋体" w:cs="宋体"/>
              <w:spacing w:val="-1"/>
              <w:position w:val="6"/>
            </w:rPr>
            <w:t>换电电池箱加锁</w:t>
          </w:r>
          <w:r>
            <w:rPr>
              <w:rFonts w:ascii="Calibri" w:hAnsi="Calibri" w:eastAsia="Calibri" w:cs="Calibri"/>
              <w:spacing w:val="-1"/>
              <w:position w:val="6"/>
            </w:rPr>
            <w:t>...........................................................................................................................6</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"_bookmark24" </w:instrText>
          </w:r>
          <w:r>
            <w:fldChar w:fldCharType="separate"/>
          </w:r>
          <w:r>
            <w:rPr>
              <w:rFonts w:ascii="黑体" w:hAnsi="黑体" w:eastAsia="黑体" w:cs="黑体"/>
              <w:spacing w:val="-1"/>
              <w:position w:val="6"/>
            </w:rPr>
            <w:t>5.6</w:t>
          </w:r>
          <w:r>
            <w:rPr>
              <w:rFonts w:ascii="黑体" w:hAnsi="黑体" w:eastAsia="黑体" w:cs="黑体"/>
              <w:spacing w:val="130"/>
              <w:position w:val="6"/>
            </w:rPr>
            <w:t xml:space="preserve"> </w:t>
          </w:r>
          <w:r>
            <w:rPr>
              <w:rFonts w:ascii="宋体" w:hAnsi="宋体" w:eastAsia="宋体" w:cs="宋体"/>
              <w:spacing w:val="-1"/>
              <w:position w:val="6"/>
            </w:rPr>
            <w:t>车辆状态自检</w:t>
          </w:r>
          <w:r>
            <w:rPr>
              <w:rFonts w:ascii="Calibri" w:hAnsi="Calibri" w:eastAsia="Calibri" w:cs="Calibri"/>
              <w:spacing w:val="-1"/>
              <w:position w:val="6"/>
            </w:rPr>
            <w:t>...............................................................................................................................6</w:t>
          </w:r>
          <w:r>
            <w:rPr>
              <w:rFonts w:ascii="Calibri" w:hAnsi="Calibri" w:eastAsia="Calibri" w:cs="Calibri"/>
              <w:spacing w:val="-1"/>
              <w:position w:val="6"/>
            </w:rPr>
            <w:fldChar w:fldCharType="end"/>
          </w:r>
        </w:p>
        <w:p>
          <w:pPr>
            <w:spacing w:line="468" w:lineRule="exact"/>
            <w:ind w:firstLine="872"/>
            <w:rPr>
              <w:rFonts w:ascii="Calibri" w:hAnsi="Calibri" w:eastAsia="Calibri" w:cs="Calibri"/>
            </w:rPr>
          </w:pPr>
          <w:r>
            <w:fldChar w:fldCharType="begin"/>
          </w:r>
          <w:r>
            <w:instrText xml:space="preserve"> HYPERLINK \l "_bookmark25" </w:instrText>
          </w:r>
          <w:r>
            <w:fldChar w:fldCharType="separate"/>
          </w:r>
          <w:r>
            <w:rPr>
              <w:rFonts w:ascii="黑体" w:hAnsi="黑体" w:eastAsia="黑体" w:cs="黑体"/>
              <w:spacing w:val="-1"/>
              <w:position w:val="6"/>
            </w:rPr>
            <w:t>5.7</w:t>
          </w:r>
          <w:r>
            <w:rPr>
              <w:rFonts w:ascii="黑体" w:hAnsi="黑体" w:eastAsia="黑体" w:cs="黑体"/>
              <w:spacing w:val="132"/>
              <w:position w:val="6"/>
            </w:rPr>
            <w:t xml:space="preserve"> </w:t>
          </w:r>
          <w:r>
            <w:rPr>
              <w:rFonts w:ascii="宋体" w:hAnsi="宋体" w:eastAsia="宋体" w:cs="宋体"/>
              <w:spacing w:val="-1"/>
              <w:position w:val="6"/>
            </w:rPr>
            <w:t>费用结算</w:t>
          </w:r>
          <w:r>
            <w:rPr>
              <w:rFonts w:ascii="Calibri" w:hAnsi="Calibri" w:eastAsia="Calibri" w:cs="Calibri"/>
              <w:spacing w:val="-1"/>
              <w:position w:val="6"/>
            </w:rPr>
            <w:t>.......................................................................................................................................6</w:t>
          </w:r>
          <w:r>
            <w:rPr>
              <w:rFonts w:ascii="Calibri" w:hAnsi="Calibri" w:eastAsia="Calibri" w:cs="Calibri"/>
              <w:spacing w:val="-1"/>
              <w:position w:val="6"/>
            </w:rPr>
            <w:fldChar w:fldCharType="end"/>
          </w:r>
        </w:p>
        <w:p>
          <w:pPr>
            <w:spacing w:line="468" w:lineRule="exact"/>
            <w:ind w:firstLine="456"/>
            <w:rPr>
              <w:rFonts w:ascii="Calibri" w:hAnsi="Calibri" w:eastAsia="Calibri" w:cs="Calibri"/>
            </w:rPr>
          </w:pPr>
          <w:r>
            <w:fldChar w:fldCharType="begin"/>
          </w:r>
          <w:r>
            <w:instrText xml:space="preserve"> HYPERLINK \l "_bookmark26" </w:instrText>
          </w:r>
          <w:r>
            <w:fldChar w:fldCharType="separate"/>
          </w:r>
          <w:r>
            <w:rPr>
              <w:rFonts w:ascii="黑体" w:hAnsi="黑体" w:eastAsia="黑体" w:cs="黑体"/>
              <w:spacing w:val="-1"/>
              <w:position w:val="6"/>
            </w:rPr>
            <w:t>6</w:t>
          </w:r>
          <w:r>
            <w:rPr>
              <w:rFonts w:ascii="黑体" w:hAnsi="黑体" w:eastAsia="黑体" w:cs="黑体"/>
              <w:spacing w:val="130"/>
              <w:position w:val="6"/>
            </w:rPr>
            <w:t xml:space="preserve"> </w:t>
          </w:r>
          <w:r>
            <w:rPr>
              <w:rFonts w:ascii="宋体" w:hAnsi="宋体" w:eastAsia="宋体" w:cs="宋体"/>
              <w:spacing w:val="-1"/>
              <w:position w:val="6"/>
            </w:rPr>
            <w:t>车辆技术要求</w:t>
          </w:r>
          <w:r>
            <w:rPr>
              <w:rFonts w:ascii="Calibri" w:hAnsi="Calibri" w:eastAsia="Calibri" w:cs="Calibri"/>
              <w:spacing w:val="-1"/>
              <w:position w:val="6"/>
            </w:rPr>
            <w:t>...........................................................................................................................................6</w:t>
          </w:r>
          <w:r>
            <w:rPr>
              <w:rFonts w:ascii="Calibri" w:hAnsi="Calibri" w:eastAsia="Calibri" w:cs="Calibri"/>
              <w:spacing w:val="-1"/>
              <w:position w:val="6"/>
            </w:rPr>
            <w:fldChar w:fldCharType="end"/>
          </w:r>
        </w:p>
      </w:sdtContent>
    </w:sdt>
    <w:p>
      <w:pPr>
        <w:sectPr>
          <w:footerReference r:id="rId4" w:type="default"/>
          <w:pgSz w:w="11907" w:h="16839"/>
          <w:pgMar w:top="1431" w:right="1089" w:bottom="1291" w:left="1390" w:header="0" w:footer="1175" w:gutter="0"/>
          <w:pgNumType w:fmt="decimal" w:start="1"/>
          <w:cols w:space="720" w:num="1"/>
        </w:sectPr>
      </w:pPr>
    </w:p>
    <w:p>
      <w:pPr>
        <w:spacing w:line="274" w:lineRule="auto"/>
        <w:rPr>
          <w:rFonts w:ascii="宋体" w:eastAsiaTheme="minorEastAsia"/>
        </w:rPr>
      </w:pPr>
    </w:p>
    <w:p>
      <w:pPr>
        <w:spacing w:before="104" w:line="184" w:lineRule="auto"/>
        <w:ind w:firstLine="4078"/>
        <w:rPr>
          <w:rFonts w:ascii="黑体" w:hAnsi="黑体" w:eastAsia="黑体" w:cs="黑体"/>
          <w:sz w:val="32"/>
          <w:szCs w:val="32"/>
        </w:rPr>
      </w:pPr>
      <w:bookmarkStart w:id="1" w:name="_bookmark2"/>
      <w:bookmarkEnd w:id="1"/>
      <w:r>
        <w:rPr>
          <w:rFonts w:ascii="黑体" w:hAnsi="黑体" w:eastAsia="黑体" w:cs="黑体"/>
          <w:spacing w:val="-7"/>
          <w:sz w:val="32"/>
          <w:szCs w:val="32"/>
        </w:rPr>
        <w:t>前</w:t>
      </w:r>
      <w:r>
        <w:rPr>
          <w:rFonts w:ascii="黑体" w:hAnsi="黑体" w:eastAsia="黑体" w:cs="黑体"/>
          <w:spacing w:val="6"/>
          <w:sz w:val="32"/>
          <w:szCs w:val="32"/>
        </w:rPr>
        <w:t xml:space="preserve">    </w:t>
      </w:r>
      <w:r>
        <w:rPr>
          <w:rFonts w:ascii="黑体" w:hAnsi="黑体" w:eastAsia="黑体" w:cs="黑体"/>
          <w:spacing w:val="-7"/>
          <w:sz w:val="32"/>
          <w:szCs w:val="32"/>
        </w:rPr>
        <w:t>言</w:t>
      </w:r>
    </w:p>
    <w:p>
      <w:pPr>
        <w:spacing w:line="306" w:lineRule="auto"/>
        <w:rPr>
          <w:rFonts w:ascii="宋体"/>
        </w:rPr>
      </w:pPr>
    </w:p>
    <w:p>
      <w:pPr>
        <w:spacing w:line="306" w:lineRule="auto"/>
        <w:rPr>
          <w:rFonts w:ascii="宋体"/>
        </w:rPr>
      </w:pPr>
    </w:p>
    <w:p>
      <w:pPr>
        <w:spacing w:line="360" w:lineRule="auto"/>
        <w:ind w:left="36" w:right="24" w:firstLine="421"/>
        <w:rPr>
          <w:rFonts w:ascii="宋体" w:hAnsi="宋体" w:eastAsia="宋体" w:cs="宋体"/>
          <w:spacing w:val="-5"/>
        </w:rPr>
      </w:pPr>
      <w:r>
        <w:rPr>
          <w:rFonts w:ascii="宋体" w:hAnsi="宋体" w:eastAsia="宋体" w:cs="宋体"/>
          <w:spacing w:val="-5"/>
        </w:rPr>
        <w:t>本文件作为电动中重卡共享换电站建设及换电车辆技术规范的总体规则，其相关分标准编写及修订应体现于总则之中。</w:t>
      </w:r>
    </w:p>
    <w:p>
      <w:pPr>
        <w:spacing w:line="360" w:lineRule="auto"/>
        <w:ind w:left="36" w:right="24" w:firstLine="421"/>
        <w:rPr>
          <w:rFonts w:ascii="宋体" w:hAnsi="宋体" w:eastAsia="宋体" w:cs="宋体"/>
          <w:spacing w:val="-5"/>
        </w:rPr>
      </w:pPr>
      <w:r>
        <w:rPr>
          <w:rFonts w:ascii="宋体" w:hAnsi="宋体" w:eastAsia="宋体" w:cs="宋体"/>
          <w:spacing w:val="-5"/>
        </w:rPr>
        <w:t>本文件对车端及站端硬件接口及通信协议等相关技术条件进行统一，遵循行业技术先进性、前瞻性 及通用性原则，实现“车&amp;站互通互换”目的，满足市场车电分离需求。</w:t>
      </w:r>
    </w:p>
    <w:p>
      <w:pPr>
        <w:spacing w:line="360" w:lineRule="auto"/>
        <w:ind w:left="36" w:right="24" w:firstLine="421"/>
        <w:rPr>
          <w:rFonts w:ascii="宋体" w:hAnsi="宋体" w:eastAsia="宋体" w:cs="宋体"/>
          <w:spacing w:val="-5"/>
        </w:rPr>
      </w:pPr>
      <w:r>
        <w:rPr>
          <w:rFonts w:ascii="宋体" w:hAnsi="宋体" w:eastAsia="宋体" w:cs="宋体"/>
          <w:spacing w:val="-5"/>
        </w:rPr>
        <w:t>本文件适用于电动中重卡</w:t>
      </w:r>
      <w:r>
        <w:rPr>
          <w:rFonts w:ascii="宋体" w:hAnsi="宋体" w:eastAsia="宋体" w:cs="宋体"/>
          <w:spacing w:val="-5"/>
          <w:highlight w:val="none"/>
        </w:rPr>
        <w:t>吊装式</w:t>
      </w:r>
      <w:r>
        <w:rPr>
          <w:rFonts w:ascii="宋体" w:hAnsi="宋体" w:eastAsia="宋体" w:cs="宋体"/>
          <w:spacing w:val="-5"/>
        </w:rPr>
        <w:t>换电车辆，其它车型可参照使用。</w:t>
      </w:r>
    </w:p>
    <w:p>
      <w:pPr>
        <w:spacing w:line="360" w:lineRule="auto"/>
        <w:ind w:left="36" w:right="24" w:firstLine="421"/>
        <w:rPr>
          <w:rFonts w:ascii="宋体" w:hAnsi="宋体" w:eastAsia="宋体" w:cs="宋体"/>
          <w:spacing w:val="-5"/>
        </w:rPr>
      </w:pPr>
      <w:r>
        <w:rPr>
          <w:rFonts w:hint="eastAsia" w:ascii="宋体" w:hAnsi="宋体" w:eastAsia="宋体" w:cs="宋体"/>
          <w:spacing w:val="-5"/>
          <w:highlight w:val="none"/>
          <w:lang w:val="en-US" w:eastAsia="zh-CN"/>
        </w:rPr>
        <w:t xml:space="preserve"> </w:t>
      </w:r>
      <w:bookmarkStart w:id="26" w:name="_GoBack"/>
      <w:bookmarkEnd w:id="26"/>
      <w:r>
        <w:rPr>
          <w:rFonts w:ascii="宋体" w:hAnsi="宋体" w:eastAsia="宋体" w:cs="宋体"/>
          <w:spacing w:val="-5"/>
          <w:highlight w:val="none"/>
        </w:rPr>
        <w:t>XX《电动中重卡共享换电站建设及换电车辆技术规范》共分为</w:t>
      </w:r>
      <w:r>
        <w:rPr>
          <w:rFonts w:hint="eastAsia" w:ascii="宋体" w:hAnsi="宋体" w:eastAsia="宋体" w:cs="宋体"/>
          <w:spacing w:val="-5"/>
          <w:highlight w:val="none"/>
          <w:lang w:val="en-US" w:eastAsia="zh-CN"/>
        </w:rPr>
        <w:t>8</w:t>
      </w:r>
      <w:r>
        <w:rPr>
          <w:rFonts w:ascii="宋体" w:hAnsi="宋体" w:eastAsia="宋体" w:cs="宋体"/>
          <w:spacing w:val="-5"/>
          <w:highlight w:val="none"/>
        </w:rPr>
        <w:t>部分</w:t>
      </w:r>
      <w:r>
        <w:rPr>
          <w:rFonts w:hint="eastAsia" w:ascii="宋体" w:hAnsi="宋体" w:eastAsia="宋体" w:cs="宋体"/>
          <w:spacing w:val="-5"/>
          <w:highlight w:val="none"/>
          <w:lang w:eastAsia="zh-CN"/>
        </w:rPr>
        <w:t>。</w:t>
      </w:r>
      <w:r>
        <w:rPr>
          <w:rFonts w:ascii="宋体" w:hAnsi="宋体" w:eastAsia="宋体" w:cs="宋体"/>
          <w:spacing w:val="-5"/>
        </w:rPr>
        <w:t>规定了电动中重型卡车共享换电站建设及换电车辆的相关技术规范</w:t>
      </w:r>
      <w:r>
        <w:rPr>
          <w:rFonts w:hint="eastAsia" w:ascii="宋体" w:hAnsi="宋体" w:eastAsia="宋体" w:cs="宋体"/>
          <w:spacing w:val="-5"/>
          <w:lang w:eastAsia="zh-CN"/>
        </w:rPr>
        <w:t>的</w:t>
      </w:r>
      <w:r>
        <w:rPr>
          <w:rFonts w:ascii="宋体" w:hAnsi="宋体" w:eastAsia="宋体" w:cs="宋体"/>
          <w:spacing w:val="-5"/>
        </w:rPr>
        <w:t>要求：</w:t>
      </w:r>
    </w:p>
    <w:p>
      <w:pPr>
        <w:spacing w:line="360" w:lineRule="auto"/>
        <w:ind w:left="36" w:right="24" w:firstLine="421"/>
        <w:rPr>
          <w:rFonts w:ascii="宋体" w:hAnsi="宋体" w:eastAsia="宋体" w:cs="宋体"/>
          <w:spacing w:val="-5"/>
        </w:rPr>
      </w:pPr>
      <w:r>
        <w:rPr>
          <w:rFonts w:ascii="宋体" w:hAnsi="宋体" w:eastAsia="宋体" w:cs="宋体"/>
          <w:spacing w:val="-5"/>
        </w:rPr>
        <w:t>——第</w:t>
      </w:r>
      <w:r>
        <w:rPr>
          <w:rFonts w:hint="eastAsia" w:ascii="宋体" w:hAnsi="宋体" w:eastAsia="宋体" w:cs="宋体"/>
          <w:spacing w:val="-5"/>
        </w:rPr>
        <w:t>一</w:t>
      </w:r>
      <w:r>
        <w:rPr>
          <w:rFonts w:ascii="宋体" w:hAnsi="宋体" w:eastAsia="宋体" w:cs="宋体"/>
          <w:spacing w:val="-5"/>
        </w:rPr>
        <w:t>部分：总则</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——第二部分：换电车辆换电箱体与换电底托技术要求</w:t>
      </w:r>
      <w:r>
        <w:rPr>
          <w:rFonts w:hint="eastAsia" w:ascii="宋体" w:hAnsi="宋体" w:eastAsia="宋体" w:cs="宋体"/>
          <w:spacing w:val="-5"/>
        </w:rPr>
        <w:t>；</w:t>
      </w:r>
    </w:p>
    <w:p>
      <w:pPr>
        <w:spacing w:line="360" w:lineRule="auto"/>
        <w:ind w:left="36" w:right="24" w:firstLine="421"/>
        <w:rPr>
          <w:rFonts w:ascii="宋体" w:hAnsi="宋体" w:eastAsia="宋体" w:cs="宋体"/>
          <w:spacing w:val="-5"/>
        </w:rPr>
      </w:pPr>
      <w:r>
        <w:rPr>
          <w:rFonts w:ascii="宋体" w:hAnsi="宋体" w:eastAsia="宋体" w:cs="宋体"/>
          <w:spacing w:val="-5"/>
        </w:rPr>
        <w:t>——第三部分：换电车辆换电连接器技术要求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——第四部分：换电车辆换电控制器技术要求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五</w:t>
      </w:r>
      <w:r>
        <w:rPr>
          <w:rFonts w:ascii="宋体" w:hAnsi="宋体" w:eastAsia="宋体" w:cs="宋体"/>
          <w:spacing w:val="-5"/>
        </w:rPr>
        <w:t>部分：换电系统设备技术安全</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六</w:t>
      </w:r>
      <w:r>
        <w:rPr>
          <w:rFonts w:ascii="宋体" w:hAnsi="宋体" w:eastAsia="宋体" w:cs="宋体"/>
          <w:spacing w:val="-5"/>
        </w:rPr>
        <w:t>部分：换电系统通讯协议技术要求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rPr>
      </w:pPr>
      <w:r>
        <w:rPr>
          <w:rFonts w:ascii="宋体" w:hAnsi="宋体" w:eastAsia="宋体" w:cs="宋体"/>
          <w:spacing w:val="-5"/>
        </w:rPr>
        <w:t>——第</w:t>
      </w:r>
      <w:r>
        <w:rPr>
          <w:rFonts w:hint="eastAsia" w:ascii="宋体" w:hAnsi="宋体" w:eastAsia="宋体" w:cs="宋体"/>
          <w:spacing w:val="-5"/>
          <w:lang w:eastAsia="zh-CN"/>
        </w:rPr>
        <w:t>七</w:t>
      </w:r>
      <w:r>
        <w:rPr>
          <w:rFonts w:ascii="宋体" w:hAnsi="宋体" w:eastAsia="宋体" w:cs="宋体"/>
          <w:spacing w:val="-5"/>
        </w:rPr>
        <w:t>部分：数据安全管理，风险预警分析技术要求</w:t>
      </w:r>
      <w:r>
        <w:rPr>
          <w:rFonts w:hint="eastAsia" w:ascii="宋体" w:hAnsi="宋体" w:eastAsia="宋体" w:cs="宋体"/>
          <w:spacing w:val="-5"/>
        </w:rPr>
        <w:t>；</w:t>
      </w:r>
    </w:p>
    <w:p>
      <w:pPr>
        <w:spacing w:line="360" w:lineRule="auto"/>
        <w:ind w:left="36" w:right="24" w:firstLine="421"/>
        <w:rPr>
          <w:rFonts w:hint="eastAsia" w:ascii="宋体" w:hAnsi="宋体" w:eastAsia="宋体" w:cs="宋体"/>
          <w:spacing w:val="-5"/>
          <w:lang w:eastAsia="zh-CN"/>
        </w:rPr>
      </w:pPr>
      <w:r>
        <w:rPr>
          <w:rFonts w:ascii="宋体" w:hAnsi="宋体" w:eastAsia="宋体" w:cs="宋体"/>
          <w:spacing w:val="-5"/>
        </w:rPr>
        <w:t>——第</w:t>
      </w:r>
      <w:r>
        <w:rPr>
          <w:rFonts w:hint="eastAsia" w:ascii="宋体" w:hAnsi="宋体" w:eastAsia="宋体" w:cs="宋体"/>
          <w:spacing w:val="-5"/>
          <w:lang w:eastAsia="zh-CN"/>
        </w:rPr>
        <w:t>八</w:t>
      </w:r>
      <w:r>
        <w:rPr>
          <w:rFonts w:ascii="宋体" w:hAnsi="宋体" w:eastAsia="宋体" w:cs="宋体"/>
          <w:spacing w:val="-5"/>
        </w:rPr>
        <w:t>部分：换电站的规划布局及安装防护要求</w:t>
      </w:r>
      <w:r>
        <w:rPr>
          <w:rFonts w:hint="eastAsia" w:ascii="宋体" w:hAnsi="宋体" w:eastAsia="宋体" w:cs="宋体"/>
          <w:spacing w:val="-5"/>
          <w:lang w:eastAsia="zh-CN"/>
        </w:rPr>
        <w:t>。</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本文件按照GB/T 1.1 ―2020 《标准化工作导则第1 部分： 标准化文件的结构和起草规则》给出的规则起草。</w:t>
      </w:r>
    </w:p>
    <w:p>
      <w:pPr>
        <w:spacing w:line="360" w:lineRule="auto"/>
        <w:ind w:left="36" w:right="24" w:firstLine="421"/>
        <w:rPr>
          <w:rFonts w:ascii="宋体" w:hAnsi="宋体" w:eastAsia="宋体" w:cs="宋体"/>
          <w:spacing w:val="-5"/>
          <w:highlight w:val="none"/>
        </w:rPr>
      </w:pPr>
      <w:r>
        <w:rPr>
          <w:rFonts w:ascii="宋体" w:hAnsi="宋体" w:eastAsia="宋体" w:cs="宋体"/>
          <w:spacing w:val="-5"/>
          <w:highlight w:val="none"/>
        </w:rPr>
        <w:t>本文件由</w:t>
      </w:r>
      <w:r>
        <w:rPr>
          <w:rFonts w:hint="eastAsia" w:ascii="宋体" w:hAnsi="宋体" w:eastAsia="宋体" w:cs="宋体"/>
          <w:color w:val="auto"/>
          <w:spacing w:val="-5"/>
          <w:highlight w:val="none"/>
        </w:rPr>
        <w:t>北奔重</w:t>
      </w:r>
      <w:r>
        <w:rPr>
          <w:rFonts w:hint="eastAsia" w:ascii="宋体" w:hAnsi="宋体" w:eastAsia="宋体" w:cs="宋体"/>
          <w:color w:val="auto"/>
          <w:spacing w:val="-5"/>
          <w:highlight w:val="none"/>
          <w:lang w:eastAsia="zh-CN"/>
        </w:rPr>
        <w:t>型汽车集团有限公司</w:t>
      </w:r>
      <w:r>
        <w:rPr>
          <w:rFonts w:ascii="宋体" w:hAnsi="宋体" w:eastAsia="宋体" w:cs="宋体"/>
          <w:spacing w:val="-5"/>
          <w:highlight w:val="none"/>
        </w:rPr>
        <w:t>提出</w:t>
      </w:r>
      <w:r>
        <w:rPr>
          <w:rFonts w:hint="eastAsia" w:ascii="宋体" w:hAnsi="宋体" w:eastAsia="宋体" w:cs="宋体"/>
          <w:spacing w:val="-5"/>
          <w:highlight w:val="none"/>
        </w:rPr>
        <w:t>,包头市市场监督管理局</w:t>
      </w:r>
      <w:r>
        <w:rPr>
          <w:rFonts w:ascii="宋体" w:hAnsi="宋体" w:eastAsia="宋体" w:cs="宋体"/>
          <w:spacing w:val="-5"/>
          <w:highlight w:val="none"/>
        </w:rPr>
        <w:t>归口</w:t>
      </w:r>
      <w:r>
        <w:rPr>
          <w:rFonts w:hint="eastAsia" w:ascii="宋体" w:hAnsi="宋体" w:eastAsia="宋体" w:cs="宋体"/>
          <w:spacing w:val="-5"/>
          <w:highlight w:val="none"/>
        </w:rPr>
        <w:t>管理</w:t>
      </w:r>
      <w:r>
        <w:rPr>
          <w:rFonts w:ascii="宋体" w:hAnsi="宋体" w:eastAsia="宋体" w:cs="宋体"/>
          <w:spacing w:val="-5"/>
          <w:highlight w:val="none"/>
        </w:rPr>
        <w:t>。</w:t>
      </w:r>
    </w:p>
    <w:p>
      <w:pPr>
        <w:spacing w:line="360" w:lineRule="auto"/>
        <w:ind w:left="36" w:right="24" w:firstLine="421"/>
        <w:rPr>
          <w:rFonts w:hint="default" w:ascii="宋体" w:hAnsi="宋体" w:eastAsia="宋体" w:cs="宋体"/>
          <w:spacing w:val="-5"/>
          <w:highlight w:val="none"/>
          <w:lang w:val="en-US" w:eastAsia="zh-CN"/>
        </w:rPr>
      </w:pPr>
      <w:r>
        <w:rPr>
          <w:rFonts w:ascii="宋体" w:hAnsi="宋体" w:eastAsia="宋体" w:cs="宋体"/>
          <w:spacing w:val="-5"/>
          <w:highlight w:val="none"/>
        </w:rPr>
        <w:t>本文件起草单位：</w:t>
      </w:r>
    </w:p>
    <w:p>
      <w:pPr>
        <w:spacing w:line="360" w:lineRule="auto"/>
        <w:ind w:left="36" w:right="24" w:firstLine="421"/>
        <w:rPr>
          <w:rFonts w:ascii="宋体" w:hAnsi="宋体" w:eastAsia="宋体" w:cs="宋体"/>
          <w:spacing w:val="-5"/>
          <w:highlight w:val="yellow"/>
        </w:rPr>
      </w:pPr>
      <w:r>
        <w:rPr>
          <w:rFonts w:ascii="宋体" w:hAnsi="宋体" w:eastAsia="宋体" w:cs="宋体"/>
          <w:spacing w:val="-5"/>
          <w:highlight w:val="yellow"/>
        </w:rPr>
        <w:t>本文件主要起草人：</w:t>
      </w:r>
    </w:p>
    <w:p>
      <w:pPr>
        <w:spacing w:line="360" w:lineRule="auto"/>
        <w:ind w:left="36" w:right="24" w:firstLine="421"/>
        <w:rPr>
          <w:rFonts w:ascii="宋体" w:hAnsi="宋体" w:eastAsia="宋体" w:cs="宋体"/>
          <w:spacing w:val="-5"/>
        </w:rPr>
      </w:pPr>
      <w:r>
        <w:rPr>
          <w:rFonts w:ascii="宋体" w:hAnsi="宋体" w:eastAsia="宋体" w:cs="宋体"/>
          <w:spacing w:val="-5"/>
          <w:highlight w:val="yellow"/>
        </w:rPr>
        <w:t>本文件为首次发布。</w:t>
      </w:r>
    </w:p>
    <w:p>
      <w:pPr>
        <w:spacing w:line="274" w:lineRule="auto"/>
        <w:ind w:left="36" w:right="24" w:firstLine="421"/>
        <w:rPr>
          <w:rFonts w:ascii="宋体" w:hAnsi="宋体" w:eastAsia="宋体" w:cs="宋体"/>
          <w:spacing w:val="-5"/>
        </w:rPr>
        <w:sectPr>
          <w:footerReference r:id="rId5" w:type="default"/>
          <w:pgSz w:w="11907" w:h="16839"/>
          <w:pgMar w:top="1431" w:right="1103" w:bottom="1291" w:left="1390" w:header="0" w:footer="1175" w:gutter="0"/>
          <w:pgNumType w:fmt="decimal"/>
          <w:cols w:space="720" w:num="1"/>
        </w:sectPr>
      </w:pPr>
    </w:p>
    <w:p>
      <w:pPr>
        <w:spacing w:line="303" w:lineRule="auto"/>
        <w:rPr>
          <w:rFonts w:ascii="宋体"/>
        </w:rPr>
      </w:pPr>
    </w:p>
    <w:p>
      <w:pPr>
        <w:spacing w:line="303" w:lineRule="auto"/>
        <w:rPr>
          <w:rFonts w:ascii="宋体"/>
        </w:rPr>
      </w:pPr>
    </w:p>
    <w:p>
      <w:pPr>
        <w:spacing w:line="304" w:lineRule="auto"/>
        <w:rPr>
          <w:rFonts w:ascii="宋体"/>
        </w:rPr>
      </w:pPr>
    </w:p>
    <w:p>
      <w:pPr>
        <w:spacing w:before="105" w:line="361" w:lineRule="auto"/>
        <w:ind w:left="3075" w:right="876" w:hanging="2222"/>
        <w:rPr>
          <w:rFonts w:ascii="黑体" w:hAnsi="黑体" w:eastAsia="黑体" w:cs="黑体"/>
          <w:sz w:val="32"/>
          <w:szCs w:val="32"/>
        </w:rPr>
      </w:pPr>
      <w:r>
        <w:rPr>
          <w:rFonts w:ascii="黑体" w:hAnsi="黑体" w:eastAsia="黑体" w:cs="黑体"/>
          <w:spacing w:val="-2"/>
          <w:sz w:val="32"/>
          <w:szCs w:val="32"/>
        </w:rPr>
        <w:t>电动中重卡共享换电站建设及换电车辆技术规范</w:t>
      </w:r>
      <w:r>
        <w:rPr>
          <w:rFonts w:ascii="黑体" w:hAnsi="黑体" w:eastAsia="黑体" w:cs="黑体"/>
          <w:spacing w:val="6"/>
          <w:sz w:val="32"/>
          <w:szCs w:val="32"/>
        </w:rPr>
        <w:t xml:space="preserve"> </w:t>
      </w:r>
      <w:r>
        <w:rPr>
          <w:rFonts w:ascii="黑体" w:hAnsi="黑体" w:eastAsia="黑体" w:cs="黑体"/>
          <w:spacing w:val="-13"/>
          <w:sz w:val="32"/>
          <w:szCs w:val="32"/>
        </w:rPr>
        <w:t>第</w:t>
      </w:r>
      <w:r>
        <w:rPr>
          <w:rFonts w:ascii="黑体" w:hAnsi="黑体" w:eastAsia="黑体" w:cs="黑体"/>
          <w:spacing w:val="-44"/>
          <w:sz w:val="32"/>
          <w:szCs w:val="32"/>
        </w:rPr>
        <w:t xml:space="preserve"> </w:t>
      </w:r>
      <w:r>
        <w:rPr>
          <w:rFonts w:ascii="黑体" w:hAnsi="黑体" w:eastAsia="黑体" w:cs="黑体"/>
          <w:spacing w:val="-13"/>
          <w:sz w:val="32"/>
          <w:szCs w:val="32"/>
        </w:rPr>
        <w:t>1</w:t>
      </w:r>
      <w:r>
        <w:rPr>
          <w:rFonts w:ascii="黑体" w:hAnsi="黑体" w:eastAsia="黑体" w:cs="黑体"/>
          <w:spacing w:val="-60"/>
          <w:sz w:val="32"/>
          <w:szCs w:val="32"/>
        </w:rPr>
        <w:t xml:space="preserve"> </w:t>
      </w:r>
      <w:r>
        <w:rPr>
          <w:rFonts w:ascii="黑体" w:hAnsi="黑体" w:eastAsia="黑体" w:cs="黑体"/>
          <w:spacing w:val="-13"/>
          <w:sz w:val="32"/>
          <w:szCs w:val="32"/>
        </w:rPr>
        <w:t>部分：总则</w:t>
      </w:r>
    </w:p>
    <w:p>
      <w:pPr>
        <w:spacing w:line="360" w:lineRule="auto"/>
        <w:rPr>
          <w:rFonts w:ascii="宋体"/>
        </w:rPr>
      </w:pPr>
    </w:p>
    <w:p>
      <w:pPr>
        <w:spacing w:before="1" w:line="360" w:lineRule="auto"/>
        <w:ind w:firstLine="37"/>
        <w:rPr>
          <w:rFonts w:hint="eastAsia" w:ascii="黑体" w:hAnsi="黑体" w:eastAsia="黑体" w:cs="黑体"/>
          <w:spacing w:val="-2"/>
        </w:rPr>
      </w:pPr>
      <w:bookmarkStart w:id="2" w:name="_bookmark3"/>
      <w:bookmarkEnd w:id="2"/>
      <w:r>
        <w:rPr>
          <w:rFonts w:ascii="黑体" w:hAnsi="黑体" w:eastAsia="黑体" w:cs="黑体"/>
          <w:spacing w:val="-2"/>
        </w:rPr>
        <w:t>1  范围</w:t>
      </w:r>
    </w:p>
    <w:p>
      <w:pPr>
        <w:spacing w:line="360" w:lineRule="auto"/>
        <w:ind w:firstLine="396" w:firstLineChars="200"/>
        <w:rPr>
          <w:rFonts w:ascii="宋体" w:hAnsi="宋体" w:eastAsia="宋体" w:cs="宋体"/>
          <w:spacing w:val="-6"/>
        </w:rPr>
      </w:pPr>
      <w:r>
        <w:rPr>
          <w:rFonts w:ascii="宋体" w:hAnsi="宋体" w:eastAsia="宋体" w:cs="宋体"/>
          <w:spacing w:val="-6"/>
        </w:rPr>
        <w:t xml:space="preserve">本文件规定了电动中重卡换电站和换电车辆技术路线及技术参数要求。 </w:t>
      </w:r>
      <w:bookmarkStart w:id="3" w:name="_bookmark4"/>
      <w:bookmarkEnd w:id="3"/>
      <w:r>
        <w:rPr>
          <w:rFonts w:ascii="宋体" w:hAnsi="宋体" w:eastAsia="宋体" w:cs="宋体"/>
          <w:spacing w:val="-6"/>
        </w:rPr>
        <w:t>本文件适用于电动中重卡</w:t>
      </w:r>
      <w:r>
        <w:rPr>
          <w:rFonts w:ascii="宋体" w:hAnsi="宋体" w:eastAsia="宋体" w:cs="宋体"/>
          <w:spacing w:val="-6"/>
          <w:highlight w:val="none"/>
        </w:rPr>
        <w:t>吊装式</w:t>
      </w:r>
      <w:r>
        <w:rPr>
          <w:rFonts w:ascii="宋体" w:hAnsi="宋体" w:eastAsia="宋体" w:cs="宋体"/>
          <w:spacing w:val="-6"/>
        </w:rPr>
        <w:t>换电车辆。</w:t>
      </w:r>
    </w:p>
    <w:p>
      <w:pPr>
        <w:spacing w:before="1" w:line="360" w:lineRule="auto"/>
        <w:ind w:firstLine="37"/>
        <w:rPr>
          <w:rFonts w:hint="eastAsia" w:ascii="黑体" w:hAnsi="黑体" w:eastAsia="黑体" w:cs="黑体"/>
          <w:spacing w:val="-2"/>
        </w:rPr>
      </w:pPr>
      <w:r>
        <w:rPr>
          <w:rFonts w:ascii="黑体" w:hAnsi="黑体" w:eastAsia="黑体" w:cs="黑体"/>
          <w:spacing w:val="-2"/>
        </w:rPr>
        <w:t>2  规范性引用文件</w:t>
      </w:r>
    </w:p>
    <w:p>
      <w:pPr>
        <w:spacing w:line="360" w:lineRule="auto"/>
        <w:ind w:firstLine="396" w:firstLineChars="200"/>
        <w:rPr>
          <w:rFonts w:ascii="宋体" w:hAnsi="宋体" w:eastAsia="宋体" w:cs="宋体"/>
        </w:rPr>
      </w:pPr>
      <w:r>
        <w:rPr>
          <w:rFonts w:ascii="宋体" w:hAnsi="宋体" w:eastAsia="宋体" w:cs="宋体"/>
          <w:spacing w:val="-6"/>
        </w:rPr>
        <w:t>下列文件中的内容通过文中的规范性引用而构成本文件必不可少的条款。其中，注日期</w:t>
      </w:r>
      <w:r>
        <w:rPr>
          <w:rFonts w:ascii="宋体" w:hAnsi="宋体" w:eastAsia="宋体" w:cs="宋体"/>
        </w:rPr>
        <w:t xml:space="preserve"> </w:t>
      </w:r>
      <w:r>
        <w:rPr>
          <w:rFonts w:ascii="宋体" w:hAnsi="宋体" w:eastAsia="宋体" w:cs="宋体"/>
          <w:spacing w:val="-13"/>
        </w:rPr>
        <w:t>的引用文件，仅该日期对应的版本适用于本文件；不注日期的引用文件，其最新版本（包括</w:t>
      </w:r>
      <w:r>
        <w:rPr>
          <w:rFonts w:ascii="宋体" w:hAnsi="宋体" w:eastAsia="宋体" w:cs="宋体"/>
        </w:rPr>
        <w:t xml:space="preserve"> </w:t>
      </w:r>
      <w:r>
        <w:rPr>
          <w:rFonts w:ascii="宋体" w:hAnsi="宋体" w:eastAsia="宋体" w:cs="宋体"/>
          <w:spacing w:val="-11"/>
        </w:rPr>
        <w:t>所有的修改单）适用于本文件。</w:t>
      </w:r>
    </w:p>
    <w:p>
      <w:pPr>
        <w:spacing w:before="68" w:line="360" w:lineRule="auto"/>
        <w:ind w:left="37" w:right="72" w:firstLine="426"/>
        <w:rPr>
          <w:rFonts w:ascii="宋体" w:hAnsi="宋体" w:eastAsia="宋体" w:cs="宋体"/>
          <w:spacing w:val="-6"/>
        </w:rPr>
      </w:pPr>
      <w:r>
        <w:rPr>
          <w:rFonts w:ascii="宋体" w:hAnsi="宋体" w:eastAsia="宋体" w:cs="宋体"/>
          <w:spacing w:val="-6"/>
        </w:rPr>
        <w:t>GB 1589  汽车、挂车及汽车列车外廓尺寸、轴荷及质量限值</w:t>
      </w:r>
    </w:p>
    <w:p>
      <w:pPr>
        <w:spacing w:before="68" w:line="360" w:lineRule="auto"/>
        <w:ind w:left="37" w:right="72" w:firstLine="426"/>
        <w:rPr>
          <w:rFonts w:ascii="宋体" w:hAnsi="宋体" w:eastAsia="宋体" w:cs="宋体"/>
          <w:spacing w:val="-6"/>
        </w:rPr>
      </w:pPr>
      <w:r>
        <w:rPr>
          <w:rFonts w:ascii="宋体" w:hAnsi="宋体" w:eastAsia="宋体" w:cs="宋体"/>
          <w:spacing w:val="-6"/>
        </w:rPr>
        <w:t>GB 7258  机动车运行安全技术条件</w:t>
      </w:r>
    </w:p>
    <w:p>
      <w:pPr>
        <w:spacing w:before="68" w:line="360" w:lineRule="auto"/>
        <w:ind w:left="37" w:right="72" w:firstLine="426"/>
        <w:rPr>
          <w:rFonts w:ascii="宋体" w:hAnsi="宋体" w:eastAsia="宋体" w:cs="宋体"/>
          <w:spacing w:val="-6"/>
        </w:rPr>
      </w:pPr>
      <w:r>
        <w:rPr>
          <w:rFonts w:ascii="宋体" w:hAnsi="宋体" w:eastAsia="宋体" w:cs="宋体"/>
          <w:spacing w:val="-6"/>
        </w:rPr>
        <w:t>GB/T 27930 电动汽车非车载传导式充电机与电池管理系统之间的通信协议</w:t>
      </w:r>
    </w:p>
    <w:p>
      <w:pPr>
        <w:spacing w:before="68" w:line="360" w:lineRule="auto"/>
        <w:ind w:left="37" w:right="72" w:firstLine="426"/>
        <w:rPr>
          <w:rFonts w:ascii="宋体" w:hAnsi="宋体" w:eastAsia="宋体" w:cs="宋体"/>
          <w:spacing w:val="-6"/>
        </w:rPr>
      </w:pPr>
      <w:bookmarkStart w:id="4" w:name="_bookmark5"/>
      <w:bookmarkEnd w:id="4"/>
      <w:r>
        <w:rPr>
          <w:rFonts w:ascii="宋体" w:hAnsi="宋体" w:eastAsia="宋体" w:cs="宋体"/>
          <w:spacing w:val="-6"/>
        </w:rPr>
        <w:t>GB/T 32960 电动汽车远程服务与管理系统技术规范</w:t>
      </w:r>
    </w:p>
    <w:p>
      <w:pPr>
        <w:spacing w:before="1" w:line="360" w:lineRule="auto"/>
        <w:ind w:firstLine="37"/>
        <w:rPr>
          <w:rFonts w:hint="eastAsia" w:ascii="黑体" w:hAnsi="黑体" w:eastAsia="黑体" w:cs="黑体"/>
        </w:rPr>
      </w:pPr>
      <w:r>
        <w:rPr>
          <w:rFonts w:ascii="黑体" w:hAnsi="黑体" w:eastAsia="黑体" w:cs="黑体"/>
          <w:spacing w:val="-2"/>
        </w:rPr>
        <w:t>3</w:t>
      </w:r>
      <w:r>
        <w:rPr>
          <w:rFonts w:ascii="黑体" w:hAnsi="黑体" w:eastAsia="黑体" w:cs="黑体"/>
          <w:spacing w:val="3"/>
        </w:rPr>
        <w:t xml:space="preserve">  </w:t>
      </w:r>
      <w:r>
        <w:rPr>
          <w:rFonts w:ascii="黑体" w:hAnsi="黑体" w:eastAsia="黑体" w:cs="黑体"/>
          <w:spacing w:val="-2"/>
        </w:rPr>
        <w:t>术语和定义</w:t>
      </w:r>
    </w:p>
    <w:p>
      <w:pPr>
        <w:spacing w:before="1" w:line="360" w:lineRule="auto"/>
        <w:ind w:firstLine="37"/>
        <w:rPr>
          <w:rFonts w:hint="eastAsia" w:ascii="黑体" w:hAnsi="黑体" w:eastAsia="黑体" w:cs="黑体"/>
          <w:spacing w:val="-2"/>
        </w:rPr>
      </w:pPr>
      <w:r>
        <w:rPr>
          <w:rFonts w:ascii="黑体" w:hAnsi="黑体" w:eastAsia="黑体" w:cs="黑体"/>
          <w:spacing w:val="-2"/>
        </w:rPr>
        <w:t>3.1</w:t>
      </w:r>
      <w:r>
        <w:rPr>
          <w:rFonts w:hint="eastAsia" w:ascii="黑体" w:hAnsi="黑体" w:eastAsia="黑体" w:cs="黑体"/>
          <w:spacing w:val="-2"/>
        </w:rPr>
        <w:t xml:space="preserve">  </w:t>
      </w:r>
      <w:r>
        <w:rPr>
          <w:rFonts w:ascii="黑体" w:hAnsi="黑体" w:eastAsia="黑体" w:cs="黑体"/>
          <w:spacing w:val="-2"/>
        </w:rPr>
        <w:t>电动中重卡共享换电站 e</w:t>
      </w:r>
      <w:r>
        <w:rPr>
          <w:rFonts w:hint="eastAsia" w:ascii="黑体" w:hAnsi="黑体" w:eastAsia="黑体" w:cs="黑体"/>
          <w:spacing w:val="-2"/>
        </w:rPr>
        <w:t>l</w:t>
      </w:r>
      <w:r>
        <w:rPr>
          <w:rFonts w:ascii="黑体" w:hAnsi="黑体" w:eastAsia="黑体" w:cs="黑体"/>
          <w:spacing w:val="-2"/>
        </w:rPr>
        <w:t xml:space="preserve">ectric medium and heavy truck sharing Swappable battery station </w:t>
      </w:r>
    </w:p>
    <w:p>
      <w:pPr>
        <w:spacing w:before="68" w:line="360" w:lineRule="auto"/>
        <w:ind w:left="37" w:right="72" w:firstLine="426"/>
        <w:rPr>
          <w:rFonts w:ascii="宋体" w:hAnsi="宋体" w:eastAsia="宋体" w:cs="宋体"/>
          <w:spacing w:val="-6"/>
        </w:rPr>
      </w:pPr>
      <w:r>
        <w:rPr>
          <w:rFonts w:ascii="宋体" w:hAnsi="宋体" w:eastAsia="宋体" w:cs="宋体"/>
          <w:spacing w:val="-6"/>
        </w:rPr>
        <w:t>满足电动中重卡车辆实现车电分离功能需求的一种共享换电场所（以下简称换电站），同时具备智能运维管理电动中重卡数字云平台的功能。</w:t>
      </w:r>
    </w:p>
    <w:p>
      <w:pPr>
        <w:spacing w:before="1" w:line="360" w:lineRule="auto"/>
        <w:ind w:firstLine="37"/>
        <w:rPr>
          <w:rFonts w:ascii="黑体" w:hAnsi="黑体" w:eastAsia="黑体" w:cs="黑体"/>
          <w:spacing w:val="-2"/>
        </w:rPr>
      </w:pPr>
      <w:r>
        <w:rPr>
          <w:rFonts w:ascii="黑体" w:hAnsi="黑体" w:eastAsia="黑体" w:cs="黑体"/>
          <w:spacing w:val="-2"/>
        </w:rPr>
        <w:t>3.2</w:t>
      </w:r>
      <w:r>
        <w:rPr>
          <w:rFonts w:hint="eastAsia" w:ascii="黑体" w:hAnsi="黑体" w:eastAsia="黑体" w:cs="黑体"/>
          <w:spacing w:val="-2"/>
        </w:rPr>
        <w:t xml:space="preserve"> </w:t>
      </w:r>
      <w:r>
        <w:rPr>
          <w:rFonts w:ascii="黑体" w:hAnsi="黑体" w:eastAsia="黑体" w:cs="黑体"/>
          <w:spacing w:val="-13"/>
        </w:rPr>
        <w:t>车载换电系统  swappable system</w:t>
      </w:r>
    </w:p>
    <w:p>
      <w:pPr>
        <w:spacing w:line="360" w:lineRule="auto"/>
        <w:ind w:firstLine="408" w:firstLineChars="200"/>
        <w:rPr>
          <w:rFonts w:ascii="宋体" w:hAnsi="宋体" w:eastAsia="宋体" w:cs="宋体"/>
        </w:rPr>
      </w:pPr>
      <w:r>
        <w:rPr>
          <w:rFonts w:ascii="宋体" w:hAnsi="宋体" w:eastAsia="宋体" w:cs="宋体"/>
          <w:spacing w:val="-3"/>
        </w:rPr>
        <w:t>搭载在换电车辆上实现换电操作功能的各组件组成的系统（以下简称“换电系统”</w:t>
      </w:r>
      <w:r>
        <w:rPr>
          <w:rFonts w:ascii="宋体" w:hAnsi="宋体" w:eastAsia="宋体" w:cs="宋体"/>
          <w:spacing w:val="-26"/>
        </w:rPr>
        <w:t>），</w:t>
      </w:r>
      <w:r>
        <w:rPr>
          <w:rFonts w:ascii="宋体" w:hAnsi="宋体" w:eastAsia="宋体" w:cs="宋体"/>
          <w:spacing w:val="-1"/>
        </w:rPr>
        <w:t>一般包括换电电池箱、换电底托，以及换电车辆换电控制器。</w:t>
      </w:r>
    </w:p>
    <w:p>
      <w:pPr>
        <w:spacing w:before="1" w:line="360" w:lineRule="auto"/>
        <w:ind w:firstLine="37"/>
        <w:rPr>
          <w:rFonts w:ascii="黑体" w:hAnsi="黑体" w:eastAsia="黑体" w:cs="黑体"/>
          <w:spacing w:val="-2"/>
        </w:rPr>
      </w:pPr>
      <w:r>
        <w:rPr>
          <w:rFonts w:ascii="黑体" w:hAnsi="黑体" w:eastAsia="黑体" w:cs="黑体"/>
          <w:spacing w:val="-2"/>
        </w:rPr>
        <w:t>3.3</w:t>
      </w:r>
      <w:r>
        <w:rPr>
          <w:rFonts w:hint="eastAsia" w:ascii="黑体" w:hAnsi="黑体" w:eastAsia="黑体" w:cs="黑体"/>
          <w:spacing w:val="-2"/>
        </w:rPr>
        <w:t xml:space="preserve"> </w:t>
      </w:r>
      <w:r>
        <w:rPr>
          <w:rFonts w:ascii="黑体" w:hAnsi="黑体" w:eastAsia="黑体" w:cs="黑体"/>
          <w:spacing w:val="-2"/>
        </w:rPr>
        <w:t>换电电池箱 swappable battery box</w:t>
      </w:r>
    </w:p>
    <w:p>
      <w:pPr>
        <w:spacing w:before="68" w:line="360" w:lineRule="auto"/>
        <w:ind w:left="37" w:right="72" w:firstLine="426"/>
        <w:rPr>
          <w:rFonts w:ascii="宋体" w:hAnsi="宋体" w:eastAsia="宋体" w:cs="宋体"/>
          <w:spacing w:val="-6"/>
        </w:rPr>
        <w:sectPr>
          <w:headerReference r:id="rId6" w:type="default"/>
          <w:footerReference r:id="rId7" w:type="default"/>
          <w:pgSz w:w="11907" w:h="16839"/>
          <w:pgMar w:top="1092" w:right="1721" w:bottom="1164" w:left="1771" w:header="881" w:footer="1039" w:gutter="0"/>
          <w:pgNumType w:fmt="decimal"/>
          <w:cols w:space="720" w:num="1"/>
        </w:sectPr>
      </w:pPr>
      <w:r>
        <w:rPr>
          <w:rFonts w:ascii="宋体" w:hAnsi="宋体" w:eastAsia="宋体" w:cs="宋体"/>
          <w:spacing w:val="-6"/>
        </w:rPr>
        <w:t>可借助于换电站换电设备实现换电车辆与换电站之间的转运、实现换电功能的电池箱。车载时安装于换电底托上，通过换电底托锁止机构、定位机构实现安装与固定。一般由换电电池箱体、动力电池包及动力电池包管理系统（以下简称BMS）、冷却系统，以及换电连接器插头等组成。对于具有可在换电车辆车载状态下实现充电功能要求的换电电池箱，一般由安装于换电池箱体的充电接口或通过安装于换电底托的充电接口和换电电连接器实现充电功能。</w:t>
      </w:r>
    </w:p>
    <w:p>
      <w:pPr>
        <w:spacing w:before="1" w:line="360" w:lineRule="auto"/>
        <w:ind w:firstLine="37"/>
        <w:rPr>
          <w:rFonts w:ascii="黑体" w:hAnsi="黑体" w:eastAsia="黑体" w:cs="黑体"/>
          <w:spacing w:val="-2"/>
        </w:rPr>
      </w:pPr>
      <w:r>
        <w:rPr>
          <w:rFonts w:ascii="黑体" w:hAnsi="黑体" w:eastAsia="黑体" w:cs="黑体"/>
          <w:spacing w:val="-2"/>
        </w:rPr>
        <w:t>3.4</w:t>
      </w:r>
      <w:r>
        <w:rPr>
          <w:rFonts w:hint="eastAsia" w:ascii="黑体" w:hAnsi="黑体" w:eastAsia="黑体" w:cs="黑体"/>
          <w:spacing w:val="-2"/>
        </w:rPr>
        <w:t xml:space="preserve"> </w:t>
      </w:r>
      <w:r>
        <w:rPr>
          <w:rFonts w:ascii="黑体" w:hAnsi="黑体" w:eastAsia="黑体" w:cs="黑体"/>
          <w:spacing w:val="-2"/>
        </w:rPr>
        <w:t>换电电池箱框架 swappable battery frame</w:t>
      </w:r>
    </w:p>
    <w:p>
      <w:pPr>
        <w:spacing w:before="68" w:line="360" w:lineRule="auto"/>
        <w:ind w:left="37" w:right="72" w:firstLine="426"/>
        <w:rPr>
          <w:rFonts w:ascii="宋体" w:hAnsi="宋体" w:eastAsia="宋体" w:cs="宋体"/>
          <w:spacing w:val="-6"/>
        </w:rPr>
      </w:pPr>
      <w:r>
        <w:rPr>
          <w:rFonts w:ascii="宋体" w:hAnsi="宋体" w:eastAsia="宋体" w:cs="宋体"/>
          <w:spacing w:val="-6"/>
        </w:rPr>
        <w:t>用于容纳及安装动力电池包及BMS、冷却系统、换电连接器插头，以及其它功能组件及附件，应设置有抓举机构实现换电站换电抓举设备对换电电池箱的抓举和转运，应设置有与换电底托正确配合的锁止结构、定位结构实现换电电池箱在换电底托上的正确配合、安装，及固定。</w:t>
      </w:r>
    </w:p>
    <w:p>
      <w:pPr>
        <w:spacing w:before="1" w:line="360" w:lineRule="auto"/>
        <w:ind w:firstLine="37"/>
        <w:rPr>
          <w:rFonts w:ascii="黑体" w:hAnsi="黑体" w:eastAsia="黑体" w:cs="黑体"/>
          <w:spacing w:val="-2"/>
        </w:rPr>
      </w:pPr>
      <w:r>
        <w:rPr>
          <w:rFonts w:ascii="黑体" w:hAnsi="黑体" w:eastAsia="黑体" w:cs="黑体"/>
          <w:spacing w:val="-2"/>
        </w:rPr>
        <w:t>3.5</w:t>
      </w:r>
      <w:r>
        <w:rPr>
          <w:rFonts w:hint="eastAsia" w:ascii="黑体" w:hAnsi="黑体" w:eastAsia="黑体" w:cs="黑体"/>
          <w:spacing w:val="-2"/>
        </w:rPr>
        <w:t xml:space="preserve"> </w:t>
      </w:r>
      <w:r>
        <w:rPr>
          <w:rFonts w:ascii="黑体" w:hAnsi="黑体" w:eastAsia="黑体" w:cs="黑体"/>
          <w:spacing w:val="-2"/>
        </w:rPr>
        <w:t>锁止结构 lock structure</w:t>
      </w:r>
    </w:p>
    <w:p>
      <w:pPr>
        <w:spacing w:before="68" w:line="360" w:lineRule="auto"/>
        <w:ind w:left="37" w:right="72" w:firstLine="426"/>
        <w:rPr>
          <w:rFonts w:hint="eastAsia" w:ascii="宋体" w:hAnsi="宋体" w:eastAsia="宋体" w:cs="宋体"/>
          <w:spacing w:val="-6"/>
          <w:lang w:val="en-US" w:eastAsia="zh-CN"/>
        </w:rPr>
      </w:pPr>
      <w:r>
        <w:rPr>
          <w:rFonts w:ascii="宋体" w:hAnsi="宋体" w:eastAsia="宋体" w:cs="宋体"/>
          <w:spacing w:val="-6"/>
        </w:rPr>
        <w:t>换电电池箱锁止结构与换电底托锁止机构配合使用，用于实现换电电池箱在换电底托上的安装，换电底托对换电电池箱的固定形式一般为</w:t>
      </w:r>
      <w:r>
        <w:rPr>
          <w:rFonts w:ascii="宋体" w:hAnsi="宋体" w:eastAsia="宋体" w:cs="宋体"/>
          <w:spacing w:val="-6"/>
          <w:highlight w:val="none"/>
        </w:rPr>
        <w:t>压紧式</w:t>
      </w:r>
      <w:r>
        <w:rPr>
          <w:rFonts w:hint="eastAsia" w:ascii="宋体" w:hAnsi="宋体" w:eastAsia="宋体" w:cs="宋体"/>
          <w:spacing w:val="-6"/>
          <w:highlight w:val="none"/>
          <w:lang w:eastAsia="zh-CN"/>
        </w:rPr>
        <w:t>。</w:t>
      </w:r>
    </w:p>
    <w:p>
      <w:pPr>
        <w:spacing w:before="1" w:line="360" w:lineRule="auto"/>
        <w:ind w:firstLine="37"/>
        <w:rPr>
          <w:rFonts w:ascii="黑体" w:hAnsi="黑体" w:eastAsia="黑体" w:cs="黑体"/>
          <w:spacing w:val="-2"/>
        </w:rPr>
      </w:pPr>
      <w:r>
        <w:rPr>
          <w:rFonts w:ascii="黑体" w:hAnsi="黑体" w:eastAsia="黑体" w:cs="黑体"/>
          <w:spacing w:val="-2"/>
        </w:rPr>
        <w:t>3.6</w:t>
      </w:r>
      <w:r>
        <w:rPr>
          <w:rFonts w:hint="eastAsia" w:ascii="黑体" w:hAnsi="黑体" w:eastAsia="黑体" w:cs="黑体"/>
          <w:spacing w:val="-2"/>
        </w:rPr>
        <w:t xml:space="preserve"> </w:t>
      </w:r>
      <w:r>
        <w:rPr>
          <w:rFonts w:ascii="黑体" w:hAnsi="黑体" w:eastAsia="黑体" w:cs="黑体"/>
          <w:spacing w:val="-2"/>
        </w:rPr>
        <w:t>定位结构 locative mechanism</w:t>
      </w:r>
    </w:p>
    <w:p>
      <w:pPr>
        <w:spacing w:before="68" w:line="360" w:lineRule="auto"/>
        <w:ind w:left="37" w:right="72" w:firstLine="426"/>
        <w:rPr>
          <w:rFonts w:ascii="宋体" w:hAnsi="宋体" w:eastAsia="宋体" w:cs="宋体"/>
          <w:spacing w:val="-6"/>
        </w:rPr>
      </w:pPr>
      <w:r>
        <w:rPr>
          <w:rFonts w:ascii="宋体" w:hAnsi="宋体" w:eastAsia="宋体" w:cs="宋体"/>
          <w:spacing w:val="-6"/>
        </w:rPr>
        <w:t>位于换电电池箱的底部区域，用于换电电池箱在换电底托安装时进行粗定位与精定位</w:t>
      </w:r>
      <w:r>
        <w:rPr>
          <w:rFonts w:hint="eastAsia" w:ascii="宋体" w:hAnsi="宋体" w:eastAsia="宋体" w:cs="宋体"/>
          <w:spacing w:val="-6"/>
        </w:rPr>
        <w:t>，</w:t>
      </w:r>
      <w:r>
        <w:rPr>
          <w:rFonts w:ascii="宋体" w:hAnsi="宋体" w:eastAsia="宋体" w:cs="宋体"/>
          <w:spacing w:val="-6"/>
        </w:rPr>
        <w:t>实现换电电池箱与换电底托间的正确与快速配合，及换电电池箱在换电底托上的固定。</w:t>
      </w:r>
    </w:p>
    <w:p>
      <w:pPr>
        <w:spacing w:before="1" w:line="360" w:lineRule="auto"/>
        <w:ind w:firstLine="37"/>
        <w:rPr>
          <w:rFonts w:ascii="黑体" w:hAnsi="黑体" w:eastAsia="黑体" w:cs="黑体"/>
          <w:spacing w:val="-2"/>
        </w:rPr>
      </w:pPr>
      <w:r>
        <w:rPr>
          <w:rFonts w:ascii="黑体" w:hAnsi="黑体" w:eastAsia="黑体" w:cs="黑体"/>
          <w:spacing w:val="-2"/>
        </w:rPr>
        <w:t>3.7</w:t>
      </w:r>
      <w:r>
        <w:rPr>
          <w:rFonts w:hint="eastAsia" w:ascii="黑体" w:hAnsi="黑体" w:eastAsia="黑体" w:cs="黑体"/>
          <w:spacing w:val="-2"/>
        </w:rPr>
        <w:t xml:space="preserve"> </w:t>
      </w:r>
      <w:r>
        <w:rPr>
          <w:rFonts w:ascii="黑体" w:hAnsi="黑体" w:eastAsia="黑体" w:cs="黑体"/>
          <w:spacing w:val="-2"/>
        </w:rPr>
        <w:t>冷却系统 cooling system</w:t>
      </w:r>
    </w:p>
    <w:p>
      <w:pPr>
        <w:spacing w:before="68" w:line="360" w:lineRule="auto"/>
        <w:ind w:left="37" w:right="72" w:firstLine="426"/>
        <w:rPr>
          <w:rFonts w:ascii="宋体" w:hAnsi="宋体" w:eastAsia="宋体" w:cs="宋体"/>
          <w:spacing w:val="-6"/>
        </w:rPr>
      </w:pPr>
      <w:r>
        <w:rPr>
          <w:rFonts w:ascii="宋体" w:hAnsi="宋体" w:eastAsia="宋体" w:cs="宋体"/>
          <w:spacing w:val="-6"/>
        </w:rPr>
        <w:t>安装于换电电池箱体内，用于对动力电池包实现冷却功能的外部冷却系统，一般为液冷 系统，包含散热器、风扇、压缩机等。</w:t>
      </w:r>
    </w:p>
    <w:p>
      <w:pPr>
        <w:spacing w:before="1" w:line="360" w:lineRule="auto"/>
        <w:ind w:firstLine="37"/>
        <w:rPr>
          <w:rFonts w:ascii="黑体" w:hAnsi="黑体" w:eastAsia="黑体" w:cs="黑体"/>
          <w:spacing w:val="-2"/>
        </w:rPr>
      </w:pPr>
      <w:r>
        <w:rPr>
          <w:rFonts w:ascii="黑体" w:hAnsi="黑体" w:eastAsia="黑体" w:cs="黑体"/>
          <w:spacing w:val="-2"/>
        </w:rPr>
        <w:t>3.8</w:t>
      </w:r>
      <w:r>
        <w:rPr>
          <w:rFonts w:hint="eastAsia" w:ascii="黑体" w:hAnsi="黑体" w:eastAsia="黑体" w:cs="黑体"/>
          <w:spacing w:val="-2"/>
        </w:rPr>
        <w:t xml:space="preserve">  </w:t>
      </w:r>
      <w:r>
        <w:rPr>
          <w:rFonts w:ascii="黑体" w:hAnsi="黑体" w:eastAsia="黑体" w:cs="黑体"/>
          <w:spacing w:val="-2"/>
        </w:rPr>
        <w:t>换电底托  battery swapping base support for battery</w:t>
      </w:r>
    </w:p>
    <w:p>
      <w:pPr>
        <w:spacing w:before="68" w:line="360" w:lineRule="auto"/>
        <w:ind w:left="37" w:right="72" w:firstLine="426"/>
        <w:rPr>
          <w:rFonts w:ascii="宋体" w:hAnsi="宋体" w:eastAsia="宋体" w:cs="宋体"/>
          <w:spacing w:val="-6"/>
        </w:rPr>
      </w:pPr>
      <w:r>
        <w:rPr>
          <w:rFonts w:ascii="宋体" w:hAnsi="宋体" w:eastAsia="宋体" w:cs="宋体"/>
          <w:spacing w:val="-6"/>
        </w:rPr>
        <w:t>安装在换电车辆车架上，用于承载和安装换电电池箱，一般由换电底托框架、锁止机构、定位机构、换电连接器，以及其它机械、电气附件组成。</w:t>
      </w:r>
    </w:p>
    <w:p>
      <w:pPr>
        <w:spacing w:before="1" w:line="360" w:lineRule="auto"/>
        <w:ind w:firstLine="37"/>
        <w:rPr>
          <w:rFonts w:ascii="黑体" w:hAnsi="黑体" w:eastAsia="黑体" w:cs="黑体"/>
          <w:spacing w:val="-2"/>
        </w:rPr>
      </w:pPr>
      <w:r>
        <w:rPr>
          <w:rFonts w:ascii="黑体" w:hAnsi="黑体" w:eastAsia="黑体" w:cs="黑体"/>
          <w:spacing w:val="-2"/>
        </w:rPr>
        <w:t>3.9</w:t>
      </w:r>
      <w:r>
        <w:rPr>
          <w:rFonts w:hint="eastAsia" w:ascii="黑体" w:hAnsi="黑体" w:eastAsia="黑体" w:cs="黑体"/>
          <w:spacing w:val="-2"/>
        </w:rPr>
        <w:t xml:space="preserve"> </w:t>
      </w:r>
      <w:r>
        <w:rPr>
          <w:rFonts w:ascii="黑体" w:hAnsi="黑体" w:eastAsia="黑体" w:cs="黑体"/>
          <w:spacing w:val="-2"/>
        </w:rPr>
        <w:t>锁止机构  lock mechanism</w:t>
      </w:r>
    </w:p>
    <w:p>
      <w:pPr>
        <w:spacing w:before="68" w:line="360" w:lineRule="auto"/>
        <w:ind w:left="37" w:right="72" w:firstLine="426"/>
        <w:rPr>
          <w:rFonts w:ascii="宋体" w:hAnsi="宋体" w:eastAsia="宋体" w:cs="宋体"/>
          <w:spacing w:val="-6"/>
        </w:rPr>
      </w:pPr>
      <w:r>
        <w:rPr>
          <w:rFonts w:hint="eastAsia" w:ascii="宋体" w:hAnsi="宋体" w:eastAsia="宋体" w:cs="宋体"/>
          <w:spacing w:val="-6"/>
        </w:rPr>
        <w:t>安装在换电底托框架上，用于将换电电池箱固定在换电底托的机构，由驱动装置、锁止执行机构组成，应同时具备将换电电池箱固定在换电底托的锁止功能，以及解除换电电池箱在换电底托固定的解锁功能。驱动装置的驱动方式一般有电机驱动、气压驱动，和液压驱动的的自动驱动方式，以及作为备份的手动驱动方式。锁止执行机构的锁止方式</w:t>
      </w:r>
      <w:r>
        <w:rPr>
          <w:rFonts w:hint="eastAsia" w:ascii="宋体" w:hAnsi="宋体" w:eastAsia="宋体" w:cs="宋体"/>
          <w:spacing w:val="-6"/>
          <w:lang w:eastAsia="zh-CN"/>
        </w:rPr>
        <w:t>为</w:t>
      </w:r>
      <w:r>
        <w:rPr>
          <w:rFonts w:hint="eastAsia" w:ascii="宋体" w:hAnsi="宋体" w:eastAsia="宋体" w:cs="宋体"/>
          <w:spacing w:val="-6"/>
        </w:rPr>
        <w:t>压紧式（本标准推荐采用压紧式）</w:t>
      </w:r>
    </w:p>
    <w:p>
      <w:pPr>
        <w:spacing w:before="1" w:line="360" w:lineRule="auto"/>
        <w:ind w:firstLine="37"/>
        <w:rPr>
          <w:rFonts w:ascii="黑体" w:hAnsi="黑体" w:eastAsia="黑体" w:cs="黑体"/>
          <w:spacing w:val="-2"/>
        </w:rPr>
      </w:pPr>
      <w:r>
        <w:rPr>
          <w:rFonts w:ascii="黑体" w:hAnsi="黑体" w:eastAsia="黑体" w:cs="黑体"/>
          <w:spacing w:val="-2"/>
        </w:rPr>
        <w:t>3.10</w:t>
      </w:r>
      <w:r>
        <w:rPr>
          <w:rFonts w:hint="eastAsia" w:ascii="黑体" w:hAnsi="黑体" w:eastAsia="黑体" w:cs="黑体"/>
          <w:spacing w:val="-2"/>
        </w:rPr>
        <w:t xml:space="preserve"> </w:t>
      </w:r>
      <w:r>
        <w:rPr>
          <w:rFonts w:ascii="黑体" w:hAnsi="黑体" w:eastAsia="黑体" w:cs="黑体"/>
          <w:spacing w:val="-2"/>
        </w:rPr>
        <w:t>换电底托框架  battery swapping base support frame for battery</w:t>
      </w:r>
    </w:p>
    <w:p>
      <w:pPr>
        <w:spacing w:before="68" w:line="360" w:lineRule="auto"/>
        <w:ind w:left="37" w:right="72" w:firstLine="426"/>
        <w:rPr>
          <w:rFonts w:ascii="宋体" w:hAnsi="宋体" w:eastAsia="宋体" w:cs="宋体"/>
          <w:spacing w:val="-6"/>
        </w:rPr>
      </w:pPr>
      <w:r>
        <w:rPr>
          <w:rFonts w:ascii="宋体" w:hAnsi="宋体" w:eastAsia="宋体" w:cs="宋体"/>
          <w:spacing w:val="-6"/>
        </w:rPr>
        <w:t>安装在换电车辆车架上，用于安装锁止机构和承载固定换电电池箱，应设置有与换电电池箱正确配合的定位机构以及换电连接器插座，实现换电电池箱在换电底托上的正确配合、安装，及固定。</w:t>
      </w:r>
    </w:p>
    <w:p>
      <w:pPr>
        <w:spacing w:before="1" w:line="360" w:lineRule="auto"/>
        <w:ind w:firstLine="37"/>
        <w:rPr>
          <w:rFonts w:hint="eastAsia" w:ascii="黑体" w:hAnsi="黑体" w:eastAsia="黑体" w:cs="黑体"/>
          <w:spacing w:val="-2"/>
        </w:rPr>
      </w:pPr>
      <w:r>
        <w:rPr>
          <w:rFonts w:ascii="黑体" w:hAnsi="黑体" w:eastAsia="黑体" w:cs="黑体"/>
          <w:spacing w:val="-2"/>
        </w:rPr>
        <w:t>3.11</w:t>
      </w:r>
      <w:r>
        <w:rPr>
          <w:rFonts w:hint="eastAsia" w:ascii="黑体" w:hAnsi="黑体" w:eastAsia="黑体" w:cs="黑体"/>
          <w:spacing w:val="-2"/>
        </w:rPr>
        <w:t xml:space="preserve"> </w:t>
      </w:r>
      <w:r>
        <w:rPr>
          <w:rFonts w:ascii="黑体" w:hAnsi="黑体" w:eastAsia="黑体" w:cs="黑体"/>
          <w:spacing w:val="-2"/>
        </w:rPr>
        <w:t>定位机构  positioning agencies</w:t>
      </w:r>
    </w:p>
    <w:p>
      <w:pPr>
        <w:spacing w:before="1" w:line="360" w:lineRule="auto"/>
        <w:ind w:firstLine="396" w:firstLineChars="200"/>
        <w:rPr>
          <w:rFonts w:ascii="宋体" w:hAnsi="宋体" w:eastAsia="宋体" w:cs="宋体"/>
          <w:spacing w:val="-6"/>
        </w:rPr>
      </w:pPr>
      <w:r>
        <w:rPr>
          <w:rFonts w:ascii="宋体" w:hAnsi="宋体" w:eastAsia="宋体" w:cs="宋体"/>
          <w:spacing w:val="-6"/>
        </w:rPr>
        <w:t>设置于换电底托框架上，用于换电电池箱在换电底托安装时进行粗定位与精定位，实现换电电池箱与换电底托间的正确与快速配合，及换电电池箱在换电底托上的固定。定位机构一般为凸出于换电底托框架上平面的柱状结构，与换电电池箱上的孔状或边角结构的定位结构相配合。</w:t>
      </w:r>
    </w:p>
    <w:p>
      <w:pPr>
        <w:spacing w:before="1" w:line="360" w:lineRule="auto"/>
        <w:ind w:firstLine="37"/>
        <w:rPr>
          <w:rFonts w:ascii="黑体" w:hAnsi="黑体" w:eastAsia="黑体" w:cs="黑体"/>
          <w:spacing w:val="-2"/>
        </w:rPr>
      </w:pPr>
      <w:r>
        <w:rPr>
          <w:rFonts w:ascii="黑体" w:hAnsi="黑体" w:eastAsia="黑体" w:cs="黑体"/>
          <w:spacing w:val="-2"/>
        </w:rPr>
        <w:t>3.12</w:t>
      </w:r>
      <w:r>
        <w:rPr>
          <w:rFonts w:hint="eastAsia" w:ascii="黑体" w:hAnsi="黑体" w:eastAsia="黑体" w:cs="黑体"/>
          <w:spacing w:val="-2"/>
        </w:rPr>
        <w:t xml:space="preserve">  </w:t>
      </w:r>
      <w:r>
        <w:rPr>
          <w:rFonts w:ascii="黑体" w:hAnsi="黑体" w:eastAsia="黑体" w:cs="黑体"/>
          <w:spacing w:val="-2"/>
        </w:rPr>
        <w:t>二次锁止机构  secondary locking mechanism</w:t>
      </w:r>
    </w:p>
    <w:p>
      <w:pPr>
        <w:spacing w:before="1" w:line="360" w:lineRule="auto"/>
        <w:ind w:firstLine="396" w:firstLineChars="200"/>
        <w:rPr>
          <w:rFonts w:ascii="宋体" w:hAnsi="宋体" w:eastAsia="宋体" w:cs="宋体"/>
          <w:spacing w:val="-6"/>
        </w:rPr>
      </w:pPr>
      <w:r>
        <w:rPr>
          <w:rFonts w:ascii="宋体" w:hAnsi="宋体" w:eastAsia="宋体" w:cs="宋体"/>
          <w:spacing w:val="-6"/>
        </w:rPr>
        <w:t>防止锁止机构在使用过程异常解锁的机构。</w:t>
      </w:r>
    </w:p>
    <w:p>
      <w:pPr>
        <w:spacing w:before="1" w:line="360" w:lineRule="auto"/>
        <w:ind w:firstLine="37"/>
        <w:rPr>
          <w:rFonts w:hint="eastAsia" w:ascii="宋体" w:hAnsi="宋体" w:eastAsia="宋体" w:cs="宋体"/>
          <w:spacing w:val="-6"/>
        </w:rPr>
        <w:sectPr>
          <w:headerReference r:id="rId8" w:type="default"/>
          <w:footerReference r:id="rId9" w:type="default"/>
          <w:pgSz w:w="11907" w:h="16839"/>
          <w:pgMar w:top="1092" w:right="1718" w:bottom="1163" w:left="1785" w:header="881" w:footer="1039" w:gutter="0"/>
          <w:pgNumType w:fmt="decimal"/>
          <w:cols w:space="720" w:num="1"/>
        </w:sectPr>
      </w:pPr>
    </w:p>
    <w:p>
      <w:pPr>
        <w:spacing w:before="1" w:line="360" w:lineRule="auto"/>
        <w:ind w:firstLine="37"/>
        <w:rPr>
          <w:rFonts w:ascii="黑体" w:hAnsi="黑体" w:eastAsia="黑体" w:cs="黑体"/>
          <w:spacing w:val="-2"/>
        </w:rPr>
      </w:pPr>
      <w:r>
        <w:rPr>
          <w:rFonts w:ascii="黑体" w:hAnsi="黑体" w:eastAsia="黑体" w:cs="黑体"/>
          <w:spacing w:val="-2"/>
        </w:rPr>
        <w:t>3.13</w:t>
      </w:r>
      <w:r>
        <w:rPr>
          <w:rFonts w:hint="eastAsia" w:ascii="黑体" w:hAnsi="黑体" w:eastAsia="黑体" w:cs="黑体"/>
          <w:spacing w:val="-2"/>
        </w:rPr>
        <w:t xml:space="preserve"> </w:t>
      </w:r>
      <w:r>
        <w:rPr>
          <w:rFonts w:ascii="黑体" w:hAnsi="黑体" w:eastAsia="黑体" w:cs="黑体"/>
          <w:spacing w:val="-2"/>
        </w:rPr>
        <w:t>换电连接器 swappable electrical connector</w:t>
      </w:r>
    </w:p>
    <w:p>
      <w:pPr>
        <w:spacing w:before="1" w:line="360" w:lineRule="auto"/>
        <w:ind w:firstLine="396" w:firstLineChars="200"/>
        <w:rPr>
          <w:rFonts w:ascii="宋体" w:hAnsi="宋体" w:eastAsia="宋体" w:cs="宋体"/>
          <w:spacing w:val="-6"/>
        </w:rPr>
      </w:pPr>
      <w:r>
        <w:rPr>
          <w:rFonts w:ascii="宋体" w:hAnsi="宋体" w:eastAsia="宋体" w:cs="宋体"/>
          <w:spacing w:val="-6"/>
        </w:rPr>
        <w:t>实现换电电池箱与车载换电底托、换电电池箱与换电站充电装置之间传导式连接的专用 电连接器， 由换电连接器插头和换电连接器插座组成。</w:t>
      </w:r>
    </w:p>
    <w:p>
      <w:pPr>
        <w:spacing w:before="1" w:line="360" w:lineRule="auto"/>
        <w:ind w:firstLine="37"/>
        <w:rPr>
          <w:rFonts w:ascii="黑体" w:hAnsi="黑体" w:eastAsia="黑体" w:cs="黑体"/>
          <w:spacing w:val="-2"/>
        </w:rPr>
      </w:pPr>
      <w:r>
        <w:rPr>
          <w:rFonts w:ascii="黑体" w:hAnsi="黑体" w:eastAsia="黑体" w:cs="黑体"/>
          <w:spacing w:val="-2"/>
        </w:rPr>
        <w:t>3.14</w:t>
      </w:r>
      <w:r>
        <w:rPr>
          <w:rFonts w:hint="eastAsia" w:ascii="黑体" w:hAnsi="黑体" w:eastAsia="黑体" w:cs="黑体"/>
          <w:spacing w:val="-2"/>
        </w:rPr>
        <w:t xml:space="preserve"> </w:t>
      </w:r>
      <w:r>
        <w:rPr>
          <w:rFonts w:ascii="黑体" w:hAnsi="黑体" w:eastAsia="黑体" w:cs="黑体"/>
          <w:spacing w:val="-2"/>
        </w:rPr>
        <w:t>换电连接器插头 swappable electrical connector plug</w:t>
      </w:r>
    </w:p>
    <w:p>
      <w:pPr>
        <w:spacing w:before="1" w:line="360" w:lineRule="auto"/>
        <w:ind w:firstLine="396" w:firstLineChars="200"/>
        <w:rPr>
          <w:rFonts w:ascii="宋体" w:hAnsi="宋体" w:eastAsia="宋体" w:cs="宋体"/>
          <w:spacing w:val="-6"/>
        </w:rPr>
      </w:pPr>
      <w:r>
        <w:rPr>
          <w:rFonts w:ascii="宋体" w:hAnsi="宋体" w:eastAsia="宋体" w:cs="宋体"/>
          <w:spacing w:val="-6"/>
        </w:rPr>
        <w:t>一般是指换电连接器中和换电电池箱连接在一起的部分，一般会包含导向特征。</w:t>
      </w:r>
    </w:p>
    <w:p>
      <w:pPr>
        <w:spacing w:before="1" w:line="360" w:lineRule="auto"/>
        <w:ind w:firstLine="37"/>
        <w:rPr>
          <w:rFonts w:ascii="黑体" w:hAnsi="黑体" w:eastAsia="黑体" w:cs="黑体"/>
          <w:spacing w:val="-2"/>
        </w:rPr>
      </w:pPr>
      <w:r>
        <w:rPr>
          <w:rFonts w:ascii="黑体" w:hAnsi="黑体" w:eastAsia="黑体" w:cs="黑体"/>
          <w:spacing w:val="-2"/>
        </w:rPr>
        <w:t>3.15</w:t>
      </w:r>
      <w:r>
        <w:rPr>
          <w:rFonts w:hint="eastAsia" w:ascii="黑体" w:hAnsi="黑体" w:eastAsia="黑体" w:cs="黑体"/>
          <w:spacing w:val="-2"/>
        </w:rPr>
        <w:t xml:space="preserve"> </w:t>
      </w:r>
      <w:r>
        <w:rPr>
          <w:rFonts w:ascii="黑体" w:hAnsi="黑体" w:eastAsia="黑体" w:cs="黑体"/>
          <w:spacing w:val="-2"/>
        </w:rPr>
        <w:t>换电连接器插座 swappable electrical connector socket-outlet</w:t>
      </w:r>
    </w:p>
    <w:p>
      <w:pPr>
        <w:spacing w:before="1" w:line="360" w:lineRule="auto"/>
        <w:ind w:firstLine="396" w:firstLineChars="200"/>
        <w:rPr>
          <w:rFonts w:ascii="宋体" w:hAnsi="宋体" w:eastAsia="宋体" w:cs="宋体"/>
          <w:spacing w:val="-6"/>
        </w:rPr>
      </w:pPr>
      <w:r>
        <w:rPr>
          <w:rFonts w:ascii="宋体" w:hAnsi="宋体" w:eastAsia="宋体" w:cs="宋体"/>
          <w:spacing w:val="-6"/>
        </w:rPr>
        <w:t>一般是指换电连接器中和车载换电底托或换电站充电装置连接在一起的部分，一般会包含浮动机构特征。</w:t>
      </w:r>
    </w:p>
    <w:p>
      <w:pPr>
        <w:spacing w:before="1" w:line="360" w:lineRule="auto"/>
        <w:ind w:firstLine="37"/>
        <w:rPr>
          <w:rFonts w:ascii="黑体" w:hAnsi="黑体" w:eastAsia="黑体" w:cs="黑体"/>
          <w:spacing w:val="-2"/>
        </w:rPr>
      </w:pPr>
      <w:r>
        <w:rPr>
          <w:rFonts w:ascii="黑体" w:hAnsi="黑体" w:eastAsia="黑体" w:cs="黑体"/>
          <w:spacing w:val="-2"/>
        </w:rPr>
        <w:t>3.16</w:t>
      </w:r>
      <w:r>
        <w:rPr>
          <w:rFonts w:hint="eastAsia" w:ascii="黑体" w:hAnsi="黑体" w:eastAsia="黑体" w:cs="黑体"/>
          <w:spacing w:val="-2"/>
        </w:rPr>
        <w:t xml:space="preserve"> </w:t>
      </w:r>
      <w:r>
        <w:rPr>
          <w:rFonts w:ascii="黑体" w:hAnsi="黑体" w:eastAsia="黑体" w:cs="黑体"/>
          <w:spacing w:val="-2"/>
        </w:rPr>
        <w:t>车辆识别系统 vehicle identification system</w:t>
      </w:r>
    </w:p>
    <w:p>
      <w:pPr>
        <w:spacing w:before="1" w:line="360" w:lineRule="auto"/>
        <w:ind w:firstLine="396" w:firstLineChars="200"/>
        <w:rPr>
          <w:rFonts w:ascii="宋体" w:hAnsi="宋体" w:eastAsia="宋体" w:cs="宋体"/>
          <w:spacing w:val="-6"/>
        </w:rPr>
      </w:pPr>
      <w:r>
        <w:rPr>
          <w:rFonts w:ascii="宋体" w:hAnsi="宋体" w:eastAsia="宋体" w:cs="宋体"/>
          <w:spacing w:val="-6"/>
        </w:rPr>
        <w:t xml:space="preserve">车辆识别系统是指在换电车辆进入换电站时，对车辆信息(车牌信息、车型信息、状态 </w:t>
      </w:r>
      <w:bookmarkStart w:id="5" w:name="_bookmark6"/>
      <w:bookmarkEnd w:id="5"/>
      <w:r>
        <w:rPr>
          <w:rFonts w:ascii="宋体" w:hAnsi="宋体" w:eastAsia="宋体" w:cs="宋体"/>
          <w:spacing w:val="-6"/>
        </w:rPr>
        <w:t>信息、VIN 码信息等)进行识别并与车辆进行数据交互。</w:t>
      </w:r>
    </w:p>
    <w:p>
      <w:pPr>
        <w:spacing w:before="1" w:line="360" w:lineRule="auto"/>
        <w:ind w:firstLine="37"/>
        <w:rPr>
          <w:rFonts w:hint="eastAsia" w:ascii="黑体" w:hAnsi="黑体" w:eastAsia="黑体" w:cs="黑体"/>
          <w:spacing w:val="-2"/>
        </w:rPr>
      </w:pPr>
      <w:r>
        <w:rPr>
          <w:rFonts w:ascii="黑体" w:hAnsi="黑体" w:eastAsia="黑体" w:cs="黑体"/>
          <w:spacing w:val="-2"/>
        </w:rPr>
        <w:t>4  基本功能</w:t>
      </w:r>
    </w:p>
    <w:p>
      <w:pPr>
        <w:spacing w:before="1" w:line="360" w:lineRule="auto"/>
        <w:ind w:firstLine="37"/>
        <w:rPr>
          <w:rFonts w:ascii="黑体" w:hAnsi="黑体" w:eastAsia="黑体" w:cs="黑体"/>
          <w:spacing w:val="-2"/>
        </w:rPr>
      </w:pPr>
      <w:bookmarkStart w:id="6" w:name="_bookmark7"/>
      <w:bookmarkEnd w:id="6"/>
      <w:r>
        <w:rPr>
          <w:rFonts w:ascii="黑体" w:hAnsi="黑体" w:eastAsia="黑体" w:cs="黑体"/>
          <w:spacing w:val="-2"/>
        </w:rPr>
        <w:t>4.1  车辆鉴权识别功能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 xml:space="preserve">指换电车辆具有寻找并识别换电站功能：即进入换电站前，站端和车端互相识别、交互 </w:t>
      </w:r>
      <w:bookmarkStart w:id="7" w:name="_bookmark8"/>
      <w:bookmarkEnd w:id="7"/>
      <w:r>
        <w:rPr>
          <w:rFonts w:ascii="宋体" w:hAnsi="宋体" w:eastAsia="宋体" w:cs="宋体"/>
          <w:spacing w:val="-6"/>
        </w:rPr>
        <w:t>握手的过程。</w:t>
      </w:r>
    </w:p>
    <w:p>
      <w:pPr>
        <w:spacing w:before="1" w:line="360" w:lineRule="auto"/>
        <w:ind w:firstLine="37"/>
        <w:rPr>
          <w:rFonts w:ascii="黑体" w:hAnsi="黑体" w:eastAsia="黑体" w:cs="黑体"/>
          <w:spacing w:val="-2"/>
        </w:rPr>
      </w:pPr>
      <w:r>
        <w:rPr>
          <w:rFonts w:ascii="黑体" w:hAnsi="黑体" w:eastAsia="黑体" w:cs="黑体"/>
          <w:spacing w:val="-2"/>
        </w:rPr>
        <w:t>4.2  车辆定位功能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包含整车定位及换电电池箱定位两种功能。车辆定位是粗定位：以车辆X向与Y作为定位基准，X向指车辆前轮中心线，Y向指车辆对称中心面；换电电池箱是精定位：以换电电池箱轮廓为定位基准。</w:t>
      </w:r>
    </w:p>
    <w:p>
      <w:pPr>
        <w:spacing w:before="1" w:line="360" w:lineRule="auto"/>
        <w:ind w:firstLine="396" w:firstLineChars="200"/>
        <w:rPr>
          <w:rFonts w:ascii="宋体" w:hAnsi="宋体" w:eastAsia="宋体" w:cs="宋体"/>
          <w:spacing w:val="-6"/>
        </w:rPr>
      </w:pPr>
      <w:r>
        <w:rPr>
          <w:rFonts w:ascii="宋体" w:hAnsi="宋体" w:eastAsia="宋体" w:cs="宋体"/>
          <w:spacing w:val="-6"/>
        </w:rPr>
        <w:t>整车定位：X向方向通过地面限位、视屏引导、激光引导等方式，让前轮停在预定换电位置；Y向方向通过机械限位、地面划线引导等方式，使车辆停靠在预定换电范围内。</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换电电池箱定位：通过激光扫描、视觉识别等方式对换电电池箱进行精定位。待换电电池箱定位后，通过调整换电机器人或设备姿态，精准抓取换电电池箱。</w:t>
      </w:r>
    </w:p>
    <w:p>
      <w:pPr>
        <w:spacing w:before="1" w:line="360" w:lineRule="auto"/>
        <w:ind w:firstLine="37"/>
        <w:rPr>
          <w:rFonts w:ascii="黑体" w:hAnsi="黑体" w:eastAsia="黑体" w:cs="黑体"/>
          <w:spacing w:val="-2"/>
        </w:rPr>
      </w:pPr>
      <w:bookmarkStart w:id="8" w:name="_bookmark9"/>
      <w:bookmarkEnd w:id="8"/>
      <w:r>
        <w:rPr>
          <w:rFonts w:ascii="黑体" w:hAnsi="黑体" w:eastAsia="黑体" w:cs="黑体"/>
          <w:spacing w:val="-2"/>
        </w:rPr>
        <w:t>4.3  换电锁止功能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指换电系统具有锁止和解锁功能。执行机构包含气动、液压、电机、机械锁止等方式， 具有手动解锁及二次锁止功能，保证换电电池箱与车辆底托连接可靠，保障换电系统安全运</w:t>
      </w:r>
      <w:bookmarkStart w:id="9" w:name="_bookmark10"/>
      <w:bookmarkEnd w:id="9"/>
      <w:r>
        <w:rPr>
          <w:rFonts w:ascii="宋体" w:hAnsi="宋体" w:eastAsia="宋体" w:cs="宋体"/>
          <w:spacing w:val="-6"/>
        </w:rPr>
        <w:t>行。</w:t>
      </w:r>
    </w:p>
    <w:p>
      <w:pPr>
        <w:spacing w:before="1" w:line="360" w:lineRule="auto"/>
        <w:ind w:firstLine="37"/>
        <w:rPr>
          <w:rFonts w:ascii="黑体" w:hAnsi="黑体" w:eastAsia="黑体" w:cs="黑体"/>
          <w:spacing w:val="-2"/>
        </w:rPr>
      </w:pPr>
      <w:r>
        <w:rPr>
          <w:rFonts w:ascii="黑体" w:hAnsi="黑体" w:eastAsia="黑体" w:cs="黑体"/>
          <w:spacing w:val="-2"/>
        </w:rPr>
        <w:t>4.4  换电电池箱充电功能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换电电池箱应具备充、换电一体功能，从充电层面应满足：</w:t>
      </w:r>
    </w:p>
    <w:p>
      <w:pPr>
        <w:spacing w:before="1" w:line="360" w:lineRule="auto"/>
        <w:ind w:firstLine="396" w:firstLineChars="200"/>
        <w:rPr>
          <w:rFonts w:ascii="宋体" w:hAnsi="宋体" w:eastAsia="宋体" w:cs="宋体"/>
          <w:spacing w:val="-6"/>
        </w:rPr>
      </w:pPr>
      <w:r>
        <w:rPr>
          <w:rFonts w:ascii="宋体" w:hAnsi="宋体" w:eastAsia="宋体" w:cs="宋体"/>
          <w:spacing w:val="-6"/>
        </w:rPr>
        <w:t>a） 换电电池箱电连接器标准统一：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1） 高压回路接口统一；</w:t>
      </w:r>
    </w:p>
    <w:p>
      <w:pPr>
        <w:spacing w:before="1" w:line="360" w:lineRule="auto"/>
        <w:ind w:firstLine="396" w:firstLineChars="200"/>
        <w:rPr>
          <w:rFonts w:hint="eastAsia" w:ascii="宋体" w:hAnsi="宋体" w:eastAsia="宋体" w:cs="宋体"/>
          <w:spacing w:val="-6"/>
        </w:rPr>
      </w:pPr>
      <w:r>
        <w:rPr>
          <w:rFonts w:ascii="宋体" w:hAnsi="宋体" w:eastAsia="宋体" w:cs="宋体"/>
          <w:spacing w:val="-6"/>
        </w:rPr>
        <w:t>2） BMS辅电供电标准统一；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3） CAN通信线路标准统一；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4） IO控制信号接口统一。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b） 换电电池箱上下电时序标准统一；</w:t>
      </w:r>
    </w:p>
    <w:p>
      <w:pPr>
        <w:spacing w:before="1" w:line="360" w:lineRule="auto"/>
        <w:ind w:firstLine="396" w:firstLineChars="200"/>
        <w:rPr>
          <w:rFonts w:hint="eastAsia" w:ascii="宋体" w:hAnsi="宋体" w:eastAsia="宋体" w:cs="宋体"/>
          <w:spacing w:val="-6"/>
        </w:rPr>
      </w:pPr>
      <w:r>
        <w:rPr>
          <w:rFonts w:ascii="宋体" w:hAnsi="宋体" w:eastAsia="宋体" w:cs="宋体"/>
          <w:spacing w:val="-6"/>
        </w:rPr>
        <w:t>c） 换电电池箱电压等级统一；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d） 换电电池箱通信协议、故障诊断协议统一</w:t>
      </w:r>
      <w:r>
        <w:rPr>
          <w:rFonts w:hint="eastAsia" w:ascii="宋体" w:hAnsi="宋体" w:eastAsia="宋体" w:cs="宋体"/>
          <w:spacing w:val="-6"/>
        </w:rPr>
        <w:t>；</w:t>
      </w:r>
    </w:p>
    <w:p>
      <w:pPr>
        <w:spacing w:before="1" w:line="360" w:lineRule="auto"/>
        <w:ind w:firstLine="396" w:firstLineChars="200"/>
        <w:rPr>
          <w:rFonts w:ascii="宋体" w:hAnsi="宋体" w:eastAsia="宋体" w:cs="宋体"/>
          <w:spacing w:val="-6"/>
        </w:rPr>
      </w:pPr>
      <w:r>
        <w:rPr>
          <w:rFonts w:ascii="宋体" w:hAnsi="宋体" w:eastAsia="宋体" w:cs="宋体"/>
          <w:spacing w:val="-6"/>
        </w:rPr>
        <w:t>e） 换电连接器标准统一：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1） 接口形式统一；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2） 针脚定义统一；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3） 应用数量统一。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f） 站内换电操作时序统一：</w:t>
      </w:r>
    </w:p>
    <w:p>
      <w:pPr>
        <w:spacing w:before="1" w:line="360" w:lineRule="auto"/>
        <w:ind w:firstLine="396" w:firstLineChars="200"/>
        <w:rPr>
          <w:rFonts w:ascii="宋体" w:hAnsi="宋体" w:eastAsia="宋体" w:cs="宋体"/>
          <w:spacing w:val="-6"/>
        </w:rPr>
      </w:pPr>
      <w:r>
        <w:rPr>
          <w:rFonts w:ascii="宋体" w:hAnsi="宋体" w:eastAsia="宋体" w:cs="宋体"/>
          <w:spacing w:val="-6"/>
        </w:rPr>
        <w:t>1） 换电电池箱经外部检查及清理后，从车上拆下；</w:t>
      </w:r>
    </w:p>
    <w:p>
      <w:pPr>
        <w:spacing w:before="1" w:line="360" w:lineRule="auto"/>
        <w:ind w:firstLine="396" w:firstLineChars="200"/>
        <w:rPr>
          <w:rFonts w:ascii="宋体" w:hAnsi="宋体" w:eastAsia="宋体" w:cs="宋体"/>
          <w:spacing w:val="-6"/>
        </w:rPr>
      </w:pPr>
      <w:r>
        <w:rPr>
          <w:rFonts w:ascii="宋体" w:hAnsi="宋体" w:eastAsia="宋体" w:cs="宋体"/>
          <w:spacing w:val="-6"/>
        </w:rPr>
        <w:t>2） 换电电池箱进入站内充电仓位；</w:t>
      </w:r>
    </w:p>
    <w:p>
      <w:pPr>
        <w:spacing w:before="1" w:line="360" w:lineRule="auto"/>
        <w:ind w:firstLine="396" w:firstLineChars="200"/>
        <w:rPr>
          <w:rFonts w:ascii="宋体" w:hAnsi="宋体" w:eastAsia="宋体" w:cs="宋体"/>
          <w:spacing w:val="-6"/>
        </w:rPr>
      </w:pPr>
      <w:r>
        <w:rPr>
          <w:rFonts w:ascii="宋体" w:hAnsi="宋体" w:eastAsia="宋体" w:cs="宋体"/>
          <w:spacing w:val="-6"/>
        </w:rPr>
        <w:t>3）</w:t>
      </w:r>
      <w:r>
        <w:rPr>
          <w:rFonts w:hint="eastAsia" w:ascii="宋体" w:hAnsi="宋体" w:eastAsia="宋体" w:cs="宋体"/>
          <w:spacing w:val="-6"/>
        </w:rPr>
        <w:t xml:space="preserve"> </w:t>
      </w:r>
      <w:r>
        <w:rPr>
          <w:rFonts w:ascii="宋体" w:hAnsi="宋体" w:eastAsia="宋体" w:cs="宋体"/>
          <w:spacing w:val="-6"/>
        </w:rPr>
        <w:t xml:space="preserve"> BMS辅电上电；</w:t>
      </w:r>
    </w:p>
    <w:p>
      <w:pPr>
        <w:spacing w:before="1" w:line="360" w:lineRule="auto"/>
        <w:ind w:firstLine="396" w:firstLineChars="200"/>
        <w:rPr>
          <w:rFonts w:ascii="宋体" w:hAnsi="宋体" w:eastAsia="宋体" w:cs="宋体"/>
          <w:spacing w:val="-6"/>
        </w:rPr>
      </w:pPr>
      <w:r>
        <w:rPr>
          <w:rFonts w:ascii="宋体" w:hAnsi="宋体" w:eastAsia="宋体" w:cs="宋体"/>
          <w:spacing w:val="-6"/>
        </w:rPr>
        <w:t>4） 换电站通过IO信号唤醒BMS，BMS开始进行自检及启动CAN通信；</w:t>
      </w:r>
    </w:p>
    <w:p>
      <w:pPr>
        <w:spacing w:before="1" w:line="360" w:lineRule="auto"/>
        <w:ind w:firstLine="396" w:firstLineChars="200"/>
        <w:rPr>
          <w:rFonts w:ascii="宋体" w:hAnsi="宋体" w:eastAsia="宋体" w:cs="宋体"/>
          <w:spacing w:val="-6"/>
        </w:rPr>
      </w:pPr>
      <w:r>
        <w:rPr>
          <w:rFonts w:ascii="宋体" w:hAnsi="宋体" w:eastAsia="宋体" w:cs="宋体"/>
          <w:spacing w:val="-6"/>
        </w:rPr>
        <w:t>5） 站侧同BMS建立通信，获取换电电池箱信息；</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6） 启动充电流程；</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7） 进行充电过程管理及充电电量的判断；</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8） 停止充电；</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9） 选中为备换换电电池箱；</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10） 站侧禁止BMS唤醒IO信号；</w:t>
      </w:r>
    </w:p>
    <w:p>
      <w:pPr>
        <w:spacing w:before="1" w:line="360" w:lineRule="auto"/>
        <w:ind w:firstLine="396" w:firstLineChars="200"/>
        <w:rPr>
          <w:rFonts w:ascii="宋体" w:hAnsi="宋体" w:eastAsia="宋体" w:cs="宋体"/>
          <w:spacing w:val="-6"/>
          <w:highlight w:val="none"/>
        </w:rPr>
      </w:pPr>
      <w:r>
        <w:rPr>
          <w:rFonts w:hint="eastAsia" w:ascii="宋体" w:hAnsi="宋体" w:eastAsia="宋体" w:cs="宋体"/>
          <w:spacing w:val="-6"/>
        </w:rPr>
        <w:t>11）</w:t>
      </w:r>
      <w:r>
        <w:rPr>
          <w:rFonts w:hint="eastAsia" w:ascii="宋体" w:hAnsi="宋体" w:eastAsia="宋体" w:cs="宋体"/>
          <w:spacing w:val="-6"/>
          <w:highlight w:val="none"/>
        </w:rPr>
        <w:t xml:space="preserve"> 停止BMS辅电供电；</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12） 等待换电电池箱出仓换电。</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g） 站内电池包充电时序统一：</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1） 充电启动流程：</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——判断换电电池箱是否可充电（无故障、非满电）；</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——启动站内绝缘检测，识别线路状态；</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——闭合电池内部高压继电器；</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——判断电压一致性；</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——设置充电模块的启动电压和电流，并启动充电模块；</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——判断充电模块输出电压与换电电池箱电压一致性；</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——闭合站内充电线路的高压直流接触器；</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——管理实时充电电压和电流；</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——充电过程管理，判断换电电池箱是否充满。</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2） 充电结束流程：</w:t>
      </w:r>
    </w:p>
    <w:p>
      <w:pPr>
        <w:spacing w:before="1" w:line="360" w:lineRule="auto"/>
        <w:ind w:firstLine="396" w:firstLineChars="200"/>
        <w:rPr>
          <w:rFonts w:hint="eastAsia" w:ascii="宋体" w:hAnsi="宋体" w:eastAsia="宋体" w:cs="宋体"/>
          <w:spacing w:val="-6"/>
        </w:rPr>
      </w:pPr>
      <w:r>
        <w:rPr>
          <w:rFonts w:hint="eastAsia" w:ascii="宋体" w:hAnsi="宋体" w:eastAsia="宋体" w:cs="宋体"/>
          <w:spacing w:val="-6"/>
        </w:rPr>
        <w:t>——充电模块停止电流输出；</w:t>
      </w:r>
    </w:p>
    <w:p>
      <w:pPr>
        <w:spacing w:before="1" w:line="360" w:lineRule="auto"/>
        <w:ind w:firstLine="396" w:firstLineChars="200"/>
        <w:rPr>
          <w:rFonts w:hint="eastAsia" w:ascii="宋体" w:hAnsi="宋体" w:eastAsia="宋体" w:cs="宋体"/>
          <w:spacing w:val="-6"/>
        </w:rPr>
      </w:pPr>
      <w:r>
        <w:rPr>
          <w:rFonts w:hint="eastAsia" w:ascii="宋体" w:hAnsi="宋体" w:eastAsia="宋体" w:cs="宋体"/>
          <w:spacing w:val="-6"/>
        </w:rPr>
        <w:t>——关停充电模块；</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——分开换电电池箱内部高压继电器；</w:t>
      </w:r>
    </w:p>
    <w:p>
      <w:pPr>
        <w:spacing w:before="1" w:line="360" w:lineRule="auto"/>
        <w:ind w:firstLine="396" w:firstLineChars="200"/>
        <w:rPr>
          <w:rFonts w:ascii="宋体" w:hAnsi="宋体" w:eastAsia="宋体" w:cs="宋体"/>
          <w:spacing w:val="-6"/>
        </w:rPr>
      </w:pPr>
      <w:r>
        <w:rPr>
          <w:rFonts w:hint="eastAsia" w:ascii="宋体" w:hAnsi="宋体" w:eastAsia="宋体" w:cs="宋体"/>
          <w:spacing w:val="-6"/>
        </w:rPr>
        <w:t>——分开站内充电线路上的高压直流接触器。</w:t>
      </w:r>
    </w:p>
    <w:p>
      <w:pPr>
        <w:spacing w:before="1" w:line="360" w:lineRule="auto"/>
        <w:rPr>
          <w:rFonts w:ascii="宋体" w:hAnsi="宋体" w:eastAsia="宋体" w:cs="宋体"/>
          <w:spacing w:val="-6"/>
        </w:rPr>
        <w:sectPr>
          <w:headerReference r:id="rId10" w:type="default"/>
          <w:footerReference r:id="rId11" w:type="default"/>
          <w:pgSz w:w="11907" w:h="16839"/>
          <w:pgMar w:top="1092" w:right="1785" w:bottom="1163" w:left="1785" w:header="881" w:footer="1039" w:gutter="0"/>
          <w:pgNumType w:fmt="decimal"/>
          <w:cols w:space="720" w:num="1"/>
        </w:sectPr>
      </w:pPr>
    </w:p>
    <w:p>
      <w:pPr>
        <w:spacing w:before="1" w:line="360" w:lineRule="auto"/>
        <w:rPr>
          <w:rFonts w:ascii="黑体" w:hAnsi="黑体" w:eastAsia="黑体" w:cs="黑体"/>
          <w:spacing w:val="-2"/>
        </w:rPr>
      </w:pPr>
      <w:bookmarkStart w:id="10" w:name="_bookmark11"/>
      <w:bookmarkEnd w:id="10"/>
      <w:r>
        <w:rPr>
          <w:rFonts w:ascii="黑体" w:hAnsi="黑体" w:eastAsia="黑体" w:cs="黑体"/>
          <w:spacing w:val="-2"/>
        </w:rPr>
        <w:t>4.5  换电数据接入与安全监控、运营功能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换电站应具备运行及运营数据纳入后台系统统一管理功能，对换电及电池充电过程进行安全监控，对历史数据进行分析和统计，对设备安全运行、电池安全状态进行预警，保证换</w:t>
      </w:r>
      <w:bookmarkStart w:id="11" w:name="_bookmark12"/>
      <w:bookmarkEnd w:id="11"/>
      <w:r>
        <w:rPr>
          <w:rFonts w:ascii="宋体" w:hAnsi="宋体" w:eastAsia="宋体" w:cs="宋体"/>
          <w:spacing w:val="-6"/>
        </w:rPr>
        <w:t>电站长期安全运营。</w:t>
      </w:r>
    </w:p>
    <w:p>
      <w:pPr>
        <w:spacing w:before="1" w:line="360" w:lineRule="auto"/>
        <w:rPr>
          <w:rFonts w:ascii="黑体" w:hAnsi="黑体" w:eastAsia="黑体" w:cs="黑体"/>
          <w:spacing w:val="-2"/>
        </w:rPr>
      </w:pPr>
      <w:r>
        <w:rPr>
          <w:rFonts w:ascii="黑体" w:hAnsi="黑体" w:eastAsia="黑体" w:cs="黑体"/>
          <w:spacing w:val="-2"/>
        </w:rPr>
        <w:t>4.6  车辆自检功能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换电站应对车辆状态进行自检功能，主要包括：换电电池箱锁止状态检查、换电连接器</w:t>
      </w:r>
      <w:bookmarkStart w:id="12" w:name="_bookmark13"/>
      <w:bookmarkEnd w:id="12"/>
      <w:r>
        <w:rPr>
          <w:rFonts w:ascii="宋体" w:hAnsi="宋体" w:eastAsia="宋体" w:cs="宋体"/>
          <w:spacing w:val="-6"/>
        </w:rPr>
        <w:t>状态检查、通讯状态检查。</w:t>
      </w:r>
    </w:p>
    <w:p>
      <w:pPr>
        <w:spacing w:before="1" w:line="360" w:lineRule="auto"/>
        <w:rPr>
          <w:rFonts w:ascii="黑体" w:hAnsi="黑体" w:eastAsia="黑体" w:cs="黑体"/>
          <w:spacing w:val="-2"/>
        </w:rPr>
      </w:pPr>
      <w:r>
        <w:rPr>
          <w:rFonts w:ascii="黑体" w:hAnsi="黑体" w:eastAsia="黑体" w:cs="黑体"/>
          <w:spacing w:val="-2"/>
        </w:rPr>
        <w:t>4.7  订单结算功能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换电站应具备车辆完成自检，系统可以对不同订单自动结算功能，结算结果可以传输给</w:t>
      </w:r>
      <w:bookmarkStart w:id="13" w:name="_bookmark14"/>
      <w:bookmarkEnd w:id="13"/>
      <w:r>
        <w:rPr>
          <w:rFonts w:ascii="宋体" w:hAnsi="宋体" w:eastAsia="宋体" w:cs="宋体"/>
          <w:spacing w:val="-6"/>
        </w:rPr>
        <w:t>用户车辆或者关联终端上。</w:t>
      </w:r>
    </w:p>
    <w:p>
      <w:pPr>
        <w:spacing w:before="1" w:line="360" w:lineRule="auto"/>
        <w:rPr>
          <w:rFonts w:ascii="黑体" w:hAnsi="黑体" w:eastAsia="黑体" w:cs="黑体"/>
          <w:spacing w:val="-2"/>
        </w:rPr>
      </w:pPr>
      <w:r>
        <w:rPr>
          <w:rFonts w:ascii="黑体" w:hAnsi="黑体" w:eastAsia="黑体" w:cs="黑体"/>
          <w:spacing w:val="-2"/>
        </w:rPr>
        <w:t>4.8  换电电池箱功能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 xml:space="preserve">应满足互换性技术要求，对换电电池箱尺寸、抓举方式、电压平台、试验标准等进行标 </w:t>
      </w:r>
      <w:bookmarkStart w:id="14" w:name="_bookmark15"/>
      <w:bookmarkEnd w:id="14"/>
      <w:r>
        <w:rPr>
          <w:rFonts w:ascii="宋体" w:hAnsi="宋体" w:eastAsia="宋体" w:cs="宋体"/>
          <w:spacing w:val="-6"/>
        </w:rPr>
        <w:t>准化，保证换电电池箱适配不同车型。</w:t>
      </w:r>
    </w:p>
    <w:p>
      <w:pPr>
        <w:spacing w:before="1" w:line="360" w:lineRule="auto"/>
        <w:rPr>
          <w:rFonts w:ascii="黑体" w:hAnsi="黑体" w:eastAsia="黑体" w:cs="黑体"/>
          <w:spacing w:val="-2"/>
        </w:rPr>
      </w:pPr>
      <w:r>
        <w:rPr>
          <w:rFonts w:ascii="黑体" w:hAnsi="黑体" w:eastAsia="黑体" w:cs="黑体"/>
          <w:spacing w:val="-2"/>
        </w:rPr>
        <w:t>4.9  换电底托功能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应具备自动解锁、落锁功能，实现至少2级以上导向设计及精定位技术，同时具备落装</w:t>
      </w:r>
      <w:bookmarkStart w:id="15" w:name="_bookmark16"/>
      <w:bookmarkEnd w:id="15"/>
      <w:r>
        <w:rPr>
          <w:rFonts w:ascii="宋体" w:hAnsi="宋体" w:eastAsia="宋体" w:cs="宋体"/>
          <w:spacing w:val="-6"/>
        </w:rPr>
        <w:t>防错功能。</w:t>
      </w:r>
    </w:p>
    <w:p>
      <w:pPr>
        <w:spacing w:before="1" w:line="360" w:lineRule="auto"/>
        <w:rPr>
          <w:rFonts w:ascii="黑体" w:hAnsi="黑体" w:eastAsia="黑体" w:cs="黑体"/>
          <w:spacing w:val="-2"/>
        </w:rPr>
      </w:pPr>
      <w:r>
        <w:rPr>
          <w:rFonts w:ascii="黑体" w:hAnsi="黑体" w:eastAsia="黑体" w:cs="黑体"/>
          <w:spacing w:val="-2"/>
        </w:rPr>
        <w:t>4.10  换电连接器功能</w:t>
      </w:r>
    </w:p>
    <w:p>
      <w:pPr>
        <w:spacing w:before="1" w:line="360" w:lineRule="auto"/>
        <w:ind w:firstLine="396" w:firstLineChars="200"/>
        <w:rPr>
          <w:rFonts w:ascii="宋体" w:hAnsi="宋体" w:eastAsia="宋体" w:cs="宋体"/>
          <w:spacing w:val="-6"/>
        </w:rPr>
      </w:pPr>
      <w:r>
        <w:rPr>
          <w:rFonts w:ascii="宋体" w:hAnsi="宋体" w:eastAsia="宋体" w:cs="宋体"/>
          <w:spacing w:val="-6"/>
        </w:rPr>
        <w:t>应具有连接导向、浮动、防护等级、耐冲击、绝缘、耐低温等性能。</w:t>
      </w:r>
    </w:p>
    <w:p>
      <w:pPr>
        <w:spacing w:before="1" w:line="360" w:lineRule="auto"/>
        <w:rPr>
          <w:rFonts w:ascii="黑体" w:hAnsi="黑体" w:eastAsia="黑体" w:cs="黑体"/>
          <w:spacing w:val="-2"/>
        </w:rPr>
      </w:pPr>
      <w:bookmarkStart w:id="16" w:name="_bookmark17"/>
      <w:bookmarkEnd w:id="16"/>
      <w:r>
        <w:rPr>
          <w:rFonts w:ascii="黑体" w:hAnsi="黑体" w:eastAsia="黑体" w:cs="黑体"/>
          <w:spacing w:val="-2"/>
        </w:rPr>
        <w:t>4.11  换电控制器功能</w:t>
      </w:r>
    </w:p>
    <w:p>
      <w:pPr>
        <w:keepNext w:val="0"/>
        <w:keepLines w:val="0"/>
        <w:pageBreakBefore w:val="0"/>
        <w:widowControl/>
        <w:kinsoku/>
        <w:wordWrap/>
        <w:overflowPunct/>
        <w:topLinePunct w:val="0"/>
        <w:autoSpaceDE w:val="0"/>
        <w:autoSpaceDN w:val="0"/>
        <w:bidi w:val="0"/>
        <w:adjustRightInd w:val="0"/>
        <w:snapToGrid w:val="0"/>
        <w:spacing w:line="360" w:lineRule="auto"/>
        <w:ind w:firstLine="396" w:firstLineChars="200"/>
        <w:jc w:val="both"/>
        <w:textAlignment w:val="baseline"/>
        <w:rPr>
          <w:rFonts w:ascii="宋体" w:hAnsi="宋体" w:eastAsia="宋体" w:cs="宋体"/>
          <w:spacing w:val="-6"/>
        </w:rPr>
      </w:pPr>
      <w:r>
        <w:rPr>
          <w:rFonts w:ascii="宋体" w:hAnsi="宋体" w:eastAsia="宋体" w:cs="宋体"/>
          <w:spacing w:val="-6"/>
        </w:rPr>
        <w:t xml:space="preserve">车载换电控制器应与换电站进行近程通信，满足多场站电池包调度、运输，以及车辆换电需求。为实现电池包在车端和站端的互换统一，换电站应同时支持4G/5G和WIFI两种通信方式，车载换电控制器可通过WIFI、4G/5G的方式与换电站进行数据交换，接收换电站下发的控制指令，上报当前车辆状态信息。接收换电平台下发远程OTA指令，进行软件远程升级 </w:t>
      </w:r>
      <w:bookmarkStart w:id="17" w:name="_bookmark18"/>
      <w:bookmarkEnd w:id="17"/>
      <w:r>
        <w:rPr>
          <w:rFonts w:ascii="宋体" w:hAnsi="宋体" w:eastAsia="宋体" w:cs="宋体"/>
          <w:spacing w:val="-6"/>
        </w:rPr>
        <w:t>(可选)。</w:t>
      </w:r>
    </w:p>
    <w:p>
      <w:pPr>
        <w:spacing w:before="1" w:line="360" w:lineRule="auto"/>
        <w:rPr>
          <w:rFonts w:ascii="黑体" w:hAnsi="黑体" w:eastAsia="黑体" w:cs="黑体"/>
          <w:spacing w:val="-2"/>
        </w:rPr>
      </w:pPr>
      <w:r>
        <w:rPr>
          <w:rFonts w:ascii="黑体" w:hAnsi="黑体" w:eastAsia="黑体" w:cs="黑体"/>
          <w:spacing w:val="-2"/>
        </w:rPr>
        <w:t>5  换电步骤</w:t>
      </w:r>
    </w:p>
    <w:p>
      <w:pPr>
        <w:spacing w:before="1" w:line="360" w:lineRule="auto"/>
        <w:rPr>
          <w:rFonts w:ascii="黑体" w:hAnsi="黑体" w:eastAsia="黑体" w:cs="黑体"/>
          <w:spacing w:val="-2"/>
        </w:rPr>
      </w:pPr>
      <w:bookmarkStart w:id="18" w:name="_bookmark19"/>
      <w:bookmarkEnd w:id="18"/>
      <w:r>
        <w:rPr>
          <w:rFonts w:ascii="黑体" w:hAnsi="黑体" w:eastAsia="黑体" w:cs="黑体"/>
          <w:spacing w:val="-2"/>
        </w:rPr>
        <w:t xml:space="preserve">5.1  </w:t>
      </w:r>
      <w:r>
        <w:rPr>
          <w:rFonts w:hint="eastAsia" w:ascii="黑体" w:hAnsi="黑体" w:eastAsia="黑体" w:cs="黑体"/>
          <w:spacing w:val="-2"/>
          <w:lang w:eastAsia="zh-CN"/>
        </w:rPr>
        <w:t>车</w:t>
      </w:r>
      <w:r>
        <w:rPr>
          <w:rFonts w:ascii="黑体" w:hAnsi="黑体" w:eastAsia="黑体" w:cs="黑体"/>
          <w:spacing w:val="-2"/>
        </w:rPr>
        <w:t>、站鉴权识别</w:t>
      </w:r>
    </w:p>
    <w:p>
      <w:pPr>
        <w:spacing w:before="1" w:line="360" w:lineRule="auto"/>
        <w:ind w:firstLine="396" w:firstLineChars="200"/>
        <w:rPr>
          <w:rFonts w:ascii="宋体" w:hAnsi="宋体" w:eastAsia="宋体" w:cs="宋体"/>
          <w:spacing w:val="-6"/>
        </w:rPr>
      </w:pPr>
      <w:r>
        <w:rPr>
          <w:rFonts w:ascii="宋体" w:hAnsi="宋体" w:eastAsia="宋体" w:cs="宋体"/>
          <w:spacing w:val="-6"/>
        </w:rPr>
        <w:t xml:space="preserve">指换电车辆寻找并识换电站技术，即进入共享换电站前，站端和车端互相识别、交互握 </w:t>
      </w:r>
      <w:bookmarkStart w:id="19" w:name="_bookmark20"/>
      <w:bookmarkEnd w:id="19"/>
      <w:r>
        <w:rPr>
          <w:rFonts w:ascii="宋体" w:hAnsi="宋体" w:eastAsia="宋体" w:cs="宋体"/>
          <w:spacing w:val="-6"/>
        </w:rPr>
        <w:t>手的过程。</w:t>
      </w:r>
    </w:p>
    <w:p>
      <w:pPr>
        <w:spacing w:before="1" w:line="360" w:lineRule="auto"/>
        <w:rPr>
          <w:rFonts w:ascii="黑体" w:hAnsi="黑体" w:eastAsia="黑体" w:cs="黑体"/>
          <w:spacing w:val="-2"/>
        </w:rPr>
      </w:pPr>
      <w:r>
        <w:rPr>
          <w:rFonts w:ascii="黑体" w:hAnsi="黑体" w:eastAsia="黑体" w:cs="黑体"/>
          <w:spacing w:val="-2"/>
        </w:rPr>
        <w:t>5.2  车辆进站定位</w:t>
      </w:r>
    </w:p>
    <w:p>
      <w:pPr>
        <w:spacing w:before="1" w:line="360" w:lineRule="auto"/>
        <w:ind w:firstLine="396" w:firstLineChars="200"/>
        <w:rPr>
          <w:rFonts w:hint="eastAsia" w:ascii="宋体" w:hAnsi="宋体" w:eastAsia="宋体" w:cs="宋体"/>
          <w:spacing w:val="-6"/>
        </w:rPr>
      </w:pPr>
      <w:r>
        <w:rPr>
          <w:rFonts w:hint="eastAsia" w:ascii="宋体" w:hAnsi="宋体" w:eastAsia="宋体" w:cs="宋体"/>
          <w:spacing w:val="-6"/>
        </w:rPr>
        <w:t>换电车辆进入换电站停泊在可换电区域，车身位置与换电电池箱位置有可能存在不同的偏差，通过换电设备自动调整方式、人工调整车辆姿态等方式，对车辆位置进行纠偏及校正。</w:t>
      </w:r>
    </w:p>
    <w:p>
      <w:pPr>
        <w:spacing w:before="1" w:line="360" w:lineRule="auto"/>
        <w:rPr>
          <w:rFonts w:ascii="黑体" w:hAnsi="黑体" w:eastAsia="黑体" w:cs="黑体"/>
          <w:spacing w:val="-2"/>
        </w:rPr>
      </w:pPr>
      <w:r>
        <w:rPr>
          <w:rFonts w:ascii="黑体" w:hAnsi="黑体" w:eastAsia="黑体" w:cs="黑体"/>
          <w:spacing w:val="-2"/>
        </w:rPr>
        <w:t>5.3  换电电池箱解锁</w:t>
      </w:r>
    </w:p>
    <w:p>
      <w:pPr>
        <w:pStyle w:val="11"/>
        <w:tabs>
          <w:tab w:val="center" w:pos="4201"/>
          <w:tab w:val="right" w:leader="dot" w:pos="9298"/>
        </w:tabs>
        <w:spacing w:before="120" w:beforeLines="50" w:line="360" w:lineRule="auto"/>
        <w:ind w:firstLine="408"/>
        <w:rPr>
          <w:rFonts w:hAnsi="宋体" w:cs="宋体"/>
          <w:snapToGrid w:val="0"/>
          <w:color w:val="000000"/>
          <w:spacing w:val="-6"/>
          <w:szCs w:val="21"/>
        </w:rPr>
      </w:pPr>
      <w:r>
        <w:rPr>
          <w:rFonts w:hint="eastAsia" w:hAnsi="宋体" w:cs="宋体"/>
          <w:snapToGrid w:val="0"/>
          <w:color w:val="000000"/>
          <w:spacing w:val="-6"/>
          <w:szCs w:val="21"/>
        </w:rPr>
        <w:t>车辆初定位完成后，换电平台通过定位装置精确识别到站内换电电池箱位置，再次确认是否可以换电，然后通过信号控制锁止机构，使车端换电电池箱与车辆底托解锁。</w:t>
      </w:r>
    </w:p>
    <w:p>
      <w:pPr>
        <w:spacing w:before="1" w:line="360" w:lineRule="auto"/>
        <w:rPr>
          <w:rFonts w:hint="eastAsia" w:ascii="黑体" w:hAnsi="黑体" w:eastAsia="黑体" w:cs="黑体"/>
          <w:spacing w:val="-2"/>
        </w:rPr>
      </w:pPr>
      <w:bookmarkStart w:id="20" w:name="_bookmark22"/>
      <w:bookmarkEnd w:id="20"/>
      <w:r>
        <w:rPr>
          <w:rFonts w:ascii="黑体" w:hAnsi="黑体" w:eastAsia="黑体" w:cs="黑体"/>
          <w:spacing w:val="-2"/>
        </w:rPr>
        <w:t>5.4  换电电池箱转运</w:t>
      </w:r>
    </w:p>
    <w:p>
      <w:pPr>
        <w:spacing w:before="1" w:line="360" w:lineRule="auto"/>
        <w:ind w:firstLine="396" w:firstLineChars="200"/>
        <w:rPr>
          <w:rFonts w:ascii="黑体" w:hAnsi="黑体" w:eastAsia="黑体" w:cs="黑体"/>
          <w:spacing w:val="-2"/>
        </w:rPr>
      </w:pPr>
      <w:r>
        <w:rPr>
          <w:rFonts w:ascii="宋体" w:hAnsi="宋体" w:eastAsia="宋体" w:cs="宋体"/>
          <w:spacing w:val="-6"/>
        </w:rPr>
        <w:t>解锁完成后，车端换电电池箱转运到换电站中进行充电，然后将站内换电电池箱从换电站内转运到换电车辆上。</w:t>
      </w:r>
    </w:p>
    <w:p>
      <w:pPr>
        <w:spacing w:before="1" w:line="360" w:lineRule="auto"/>
        <w:rPr>
          <w:rFonts w:ascii="黑体" w:hAnsi="黑体" w:eastAsia="黑体" w:cs="黑体"/>
          <w:spacing w:val="-2"/>
        </w:rPr>
      </w:pPr>
      <w:bookmarkStart w:id="21" w:name="_bookmark23"/>
      <w:bookmarkEnd w:id="21"/>
      <w:r>
        <w:rPr>
          <w:rFonts w:ascii="黑体" w:hAnsi="黑体" w:eastAsia="黑体" w:cs="黑体"/>
          <w:spacing w:val="-2"/>
        </w:rPr>
        <w:t>5.5  换电电池箱锁止</w:t>
      </w:r>
    </w:p>
    <w:p>
      <w:pPr>
        <w:spacing w:before="1" w:line="360" w:lineRule="auto"/>
        <w:ind w:firstLine="396" w:firstLineChars="200"/>
        <w:rPr>
          <w:rFonts w:ascii="宋体" w:hAnsi="宋体" w:eastAsia="宋体" w:cs="宋体"/>
          <w:spacing w:val="-6"/>
        </w:rPr>
      </w:pPr>
      <w:r>
        <w:rPr>
          <w:rFonts w:ascii="宋体" w:hAnsi="宋体" w:eastAsia="宋体" w:cs="宋体"/>
          <w:spacing w:val="-6"/>
        </w:rPr>
        <w:t>快换机构应具备检测换电电池箱状态功能，确认换电电池箱到位后进行锁止动作。</w:t>
      </w:r>
    </w:p>
    <w:p>
      <w:pPr>
        <w:spacing w:before="1" w:line="360" w:lineRule="auto"/>
        <w:rPr>
          <w:rFonts w:ascii="黑体" w:hAnsi="黑体" w:eastAsia="黑体" w:cs="黑体"/>
          <w:spacing w:val="-2"/>
        </w:rPr>
      </w:pPr>
      <w:bookmarkStart w:id="22" w:name="_bookmark24"/>
      <w:bookmarkEnd w:id="22"/>
      <w:r>
        <w:rPr>
          <w:rFonts w:ascii="黑体" w:hAnsi="黑体" w:eastAsia="黑体" w:cs="黑体"/>
          <w:spacing w:val="-2"/>
        </w:rPr>
        <w:t>5.6  车辆状态自检</w:t>
      </w:r>
    </w:p>
    <w:p>
      <w:pPr>
        <w:spacing w:before="1" w:line="360" w:lineRule="auto"/>
        <w:ind w:firstLine="396" w:firstLineChars="200"/>
        <w:rPr>
          <w:rFonts w:ascii="宋体" w:hAnsi="宋体" w:eastAsia="宋体" w:cs="宋体"/>
          <w:spacing w:val="-6"/>
        </w:rPr>
      </w:pPr>
      <w:r>
        <w:rPr>
          <w:rFonts w:ascii="宋体" w:hAnsi="宋体" w:eastAsia="宋体" w:cs="宋体"/>
          <w:spacing w:val="-6"/>
        </w:rPr>
        <w:t>换电电池箱加锁完成后，车辆应对状态进行自检，确认各项状态正常，自检项目详见本文4.6，自检完成后，发出明确信息给用户，准备下一步操作。</w:t>
      </w:r>
    </w:p>
    <w:p>
      <w:pPr>
        <w:spacing w:before="1" w:line="360" w:lineRule="auto"/>
        <w:rPr>
          <w:rFonts w:ascii="黑体" w:hAnsi="黑体" w:eastAsia="黑体" w:cs="黑体"/>
          <w:spacing w:val="-2"/>
        </w:rPr>
      </w:pPr>
      <w:bookmarkStart w:id="23" w:name="_bookmark25"/>
      <w:bookmarkEnd w:id="23"/>
      <w:r>
        <w:rPr>
          <w:rFonts w:ascii="黑体" w:hAnsi="黑体" w:eastAsia="黑体" w:cs="黑体"/>
          <w:spacing w:val="-2"/>
        </w:rPr>
        <w:t>5.7  费用结算</w:t>
      </w:r>
    </w:p>
    <w:p>
      <w:pPr>
        <w:spacing w:before="1" w:line="360" w:lineRule="auto"/>
        <w:ind w:firstLine="396" w:firstLineChars="200"/>
        <w:rPr>
          <w:rFonts w:ascii="宋体" w:hAnsi="宋体" w:eastAsia="宋体" w:cs="宋体"/>
          <w:spacing w:val="-6"/>
        </w:rPr>
      </w:pPr>
      <w:r>
        <w:rPr>
          <w:rFonts w:ascii="宋体" w:hAnsi="宋体" w:eastAsia="宋体" w:cs="宋体"/>
          <w:spacing w:val="-6"/>
        </w:rPr>
        <w:t>车辆自检完成后，系统后台可以根据订单不同的结算方式进行自动结算，结算功能详见</w:t>
      </w:r>
      <w:bookmarkStart w:id="24" w:name="_bookmark26"/>
      <w:bookmarkEnd w:id="24"/>
      <w:r>
        <w:rPr>
          <w:rFonts w:ascii="宋体" w:hAnsi="宋体" w:eastAsia="宋体" w:cs="宋体"/>
          <w:spacing w:val="-6"/>
        </w:rPr>
        <w:t>本文4.7。</w:t>
      </w:r>
    </w:p>
    <w:p>
      <w:pPr>
        <w:spacing w:before="1" w:line="360" w:lineRule="auto"/>
        <w:rPr>
          <w:rFonts w:ascii="黑体" w:hAnsi="黑体" w:eastAsia="黑体" w:cs="黑体"/>
          <w:spacing w:val="-2"/>
        </w:rPr>
      </w:pPr>
      <w:r>
        <w:rPr>
          <w:rFonts w:ascii="黑体" w:hAnsi="黑体" w:eastAsia="黑体" w:cs="黑体"/>
          <w:spacing w:val="-2"/>
        </w:rPr>
        <w:t>6  车辆技术要求</w:t>
      </w:r>
    </w:p>
    <w:p>
      <w:pPr>
        <w:spacing w:before="1"/>
        <w:ind w:firstLine="396" w:firstLineChars="200"/>
        <w:rPr>
          <w:rFonts w:hint="eastAsia"/>
          <w:vanish/>
          <w:sz w:val="21"/>
          <w:lang w:val="en-US" w:eastAsia="zh-CN"/>
        </w:rPr>
      </w:pPr>
      <w:r>
        <w:rPr>
          <w:rFonts w:ascii="宋体" w:hAnsi="宋体" w:eastAsia="宋体" w:cs="宋体"/>
          <w:spacing w:val="-6"/>
        </w:rPr>
        <w:t>电动中重卡换电车辆</w:t>
      </w:r>
      <w:r>
        <w:rPr>
          <w:rFonts w:hint="eastAsia" w:ascii="宋体" w:hAnsi="宋体" w:eastAsia="宋体" w:cs="宋体"/>
          <w:spacing w:val="-6"/>
          <w:lang w:eastAsia="zh-CN"/>
        </w:rPr>
        <w:t>应符合GB 1589的技术要求规定，</w:t>
      </w:r>
      <w:r>
        <w:rPr>
          <w:rFonts w:ascii="宋体" w:hAnsi="宋体" w:eastAsia="宋体" w:cs="宋体"/>
          <w:spacing w:val="-6"/>
          <w:highlight w:val="none"/>
        </w:rPr>
        <w:t>换电箱体前后距离驾驶室及货箱最小距离不小于100mm</w:t>
      </w:r>
      <w:r>
        <w:rPr>
          <w:rFonts w:hint="eastAsia" w:ascii="宋体" w:hAnsi="宋体" w:eastAsia="宋体" w:cs="宋体"/>
          <w:spacing w:val="-6"/>
          <w:highlight w:val="none"/>
          <w:lang w:eastAsia="zh-CN"/>
        </w:rPr>
        <w:t>。</w:t>
      </w:r>
    </w:p>
    <w:p>
      <w:pPr>
        <w:bidi w:val="0"/>
        <w:rPr>
          <w:rFonts w:hint="eastAsia"/>
          <w:vanish/>
          <w:sz w:val="21"/>
          <w:lang w:val="en-US" w:eastAsia="zh-CN"/>
        </w:rPr>
      </w:pPr>
    </w:p>
    <w:p>
      <w:pPr>
        <w:bidi w:val="0"/>
        <w:rPr>
          <w:rFonts w:hint="eastAsia"/>
          <w:lang w:val="en-US" w:eastAsia="zh-CN"/>
        </w:rPr>
      </w:pPr>
    </w:p>
    <w:p>
      <w:pPr>
        <w:tabs>
          <w:tab w:val="left" w:pos="560"/>
        </w:tabs>
        <w:bidi w:val="0"/>
        <w:jc w:val="left"/>
        <w:rPr>
          <w:rFonts w:hint="eastAsia"/>
          <w:lang w:val="en-US" w:eastAsia="zh-CN"/>
        </w:rPr>
        <w:sectPr>
          <w:headerReference r:id="rId12" w:type="default"/>
          <w:footerReference r:id="rId13" w:type="default"/>
          <w:pgSz w:w="11907" w:h="16839"/>
          <w:pgMar w:top="1092" w:right="1785" w:bottom="1162" w:left="1785" w:header="881" w:footer="1039" w:gutter="0"/>
          <w:pgNumType w:fmt="decimal"/>
          <w:cols w:space="720" w:num="1"/>
        </w:sectPr>
      </w:pPr>
    </w:p>
    <w:p>
      <w:pPr>
        <w:keepNext w:val="0"/>
        <w:keepLines w:val="0"/>
        <w:pageBreakBefore w:val="0"/>
        <w:widowControl/>
        <w:tabs>
          <w:tab w:val="left" w:pos="741"/>
        </w:tabs>
        <w:kinsoku/>
        <w:wordWrap/>
        <w:overflowPunct/>
        <w:topLinePunct w:val="0"/>
        <w:autoSpaceDE w:val="0"/>
        <w:autoSpaceDN w:val="0"/>
        <w:bidi w:val="0"/>
        <w:adjustRightInd w:val="0"/>
        <w:snapToGrid w:val="0"/>
        <w:spacing w:line="240" w:lineRule="auto"/>
        <w:ind w:firstLine="0"/>
        <w:textAlignment w:val="auto"/>
        <w:rPr>
          <w:rFonts w:ascii="Arial" w:hAnsi="Arial" w:eastAsia="Arial" w:cs="Arial"/>
          <w:snapToGrid w:val="0"/>
          <w:vanish/>
          <w:color w:val="000000"/>
          <w:sz w:val="21"/>
          <w:szCs w:val="21"/>
          <w:lang w:val="en-US" w:eastAsia="zh-CN" w:bidi="ar-SA"/>
        </w:rPr>
      </w:pPr>
      <w:bookmarkStart w:id="25" w:name="_bookmark21"/>
      <w:bookmarkEnd w:id="25"/>
    </w:p>
    <w:sectPr>
      <w:headerReference r:id="rId14" w:type="default"/>
      <w:footerReference r:id="rId15" w:type="default"/>
      <w:pgSz w:w="11907" w:h="16839"/>
      <w:pgMar w:top="1092" w:right="1785" w:bottom="1163" w:left="1785" w:header="881" w:footer="103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934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934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8061"/>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80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8037"/>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position w:val="-2"/>
        <w:sz w:val="18"/>
        <w:szCs w:val="18"/>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8037"/>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803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7702" w:firstLineChars="3668"/>
      <w:rPr>
        <w:rFonts w:hint="default" w:ascii="黑体" w:hAnsi="黑体" w:eastAsia="黑体" w:cs="黑体"/>
        <w:lang w:val="en-US" w:eastAsia="zh-CN"/>
      </w:rPr>
    </w:pPr>
    <w:r>
      <w:rPr>
        <w:rFonts w:hint="eastAsia" w:ascii="黑体" w:hAnsi="黑体" w:eastAsia="黑体" w:cs="黑体"/>
        <w:lang w:val="en-US" w:eastAsia="zh-CN"/>
      </w:rPr>
      <w:t>DB1502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jc w:val="right"/>
      <w:rPr>
        <w:rFonts w:hint="default" w:ascii="黑体" w:hAnsi="黑体" w:eastAsia="黑体" w:cs="黑体"/>
        <w:lang w:val="en-US" w:eastAsia="zh-CN"/>
      </w:rPr>
    </w:pPr>
    <w:r>
      <w:rPr>
        <w:rFonts w:hint="eastAsia" w:ascii="黑体" w:hAnsi="黑体" w:eastAsia="黑体" w:cs="黑体"/>
        <w:spacing w:val="-1"/>
        <w:lang w:val="en-US" w:eastAsia="zh-CN"/>
      </w:rPr>
      <w:t>DB1502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firstLine="6218"/>
      <w:jc w:val="right"/>
      <w:rPr>
        <w:rFonts w:hint="default" w:ascii="黑体" w:hAnsi="黑体" w:eastAsia="黑体" w:cs="黑体"/>
        <w:lang w:val="en-US" w:eastAsia="zh-CN"/>
      </w:rPr>
    </w:pPr>
    <w:r>
      <w:rPr>
        <w:rFonts w:hint="eastAsia" w:ascii="黑体" w:hAnsi="黑体" w:eastAsia="黑体" w:cs="黑体"/>
        <w:spacing w:val="-1"/>
        <w:lang w:val="en-US" w:eastAsia="zh-CN"/>
      </w:rPr>
      <w:t>DB1502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rPr>
        <w:rFonts w:ascii="黑体" w:hAnsi="黑体" w:eastAsia="黑体" w:cs="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bidi w:val="0"/>
      <w:rPr>
        <w:rStyle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ODViY2JkMjU3NGYzZTEwMzZmMGFkZWViYmNkYWU3NDIifQ=="/>
  </w:docVars>
  <w:rsids>
    <w:rsidRoot w:val="00C716C0"/>
    <w:rsid w:val="001A6649"/>
    <w:rsid w:val="00202B21"/>
    <w:rsid w:val="00690F62"/>
    <w:rsid w:val="00850C3E"/>
    <w:rsid w:val="009E0BB2"/>
    <w:rsid w:val="009E6C0F"/>
    <w:rsid w:val="00C716C0"/>
    <w:rsid w:val="00ED5ABB"/>
    <w:rsid w:val="035C14B7"/>
    <w:rsid w:val="04F86849"/>
    <w:rsid w:val="050A748E"/>
    <w:rsid w:val="058E22E3"/>
    <w:rsid w:val="0A650C83"/>
    <w:rsid w:val="0B7B23CB"/>
    <w:rsid w:val="0B93770D"/>
    <w:rsid w:val="0B9D3E25"/>
    <w:rsid w:val="0C1C7A68"/>
    <w:rsid w:val="0C8A37E1"/>
    <w:rsid w:val="0D5C45C0"/>
    <w:rsid w:val="0EDB3F89"/>
    <w:rsid w:val="111C374B"/>
    <w:rsid w:val="131E3C6C"/>
    <w:rsid w:val="1327781E"/>
    <w:rsid w:val="1467398D"/>
    <w:rsid w:val="15E769F0"/>
    <w:rsid w:val="163B7F1C"/>
    <w:rsid w:val="17971D5C"/>
    <w:rsid w:val="17EC599E"/>
    <w:rsid w:val="19C52628"/>
    <w:rsid w:val="1CE72E47"/>
    <w:rsid w:val="1D9C2593"/>
    <w:rsid w:val="20960171"/>
    <w:rsid w:val="213B5906"/>
    <w:rsid w:val="22001627"/>
    <w:rsid w:val="223B06F5"/>
    <w:rsid w:val="24BC05E6"/>
    <w:rsid w:val="257868C4"/>
    <w:rsid w:val="263246A3"/>
    <w:rsid w:val="26923D2A"/>
    <w:rsid w:val="27CD6CBE"/>
    <w:rsid w:val="29CE3521"/>
    <w:rsid w:val="2A7773D8"/>
    <w:rsid w:val="2C251D36"/>
    <w:rsid w:val="2E1137D7"/>
    <w:rsid w:val="2E735E13"/>
    <w:rsid w:val="2F3A7BDE"/>
    <w:rsid w:val="2F631E13"/>
    <w:rsid w:val="2F7B7ABC"/>
    <w:rsid w:val="2F9611CC"/>
    <w:rsid w:val="30C01640"/>
    <w:rsid w:val="324C414F"/>
    <w:rsid w:val="328D6B29"/>
    <w:rsid w:val="34B45B01"/>
    <w:rsid w:val="35793D7D"/>
    <w:rsid w:val="3AA61386"/>
    <w:rsid w:val="3D6A43A8"/>
    <w:rsid w:val="3E202839"/>
    <w:rsid w:val="3FC63E78"/>
    <w:rsid w:val="3FE935F3"/>
    <w:rsid w:val="41866CFC"/>
    <w:rsid w:val="423374BB"/>
    <w:rsid w:val="444D3CB2"/>
    <w:rsid w:val="454C0F2C"/>
    <w:rsid w:val="468B30C0"/>
    <w:rsid w:val="46FC53DB"/>
    <w:rsid w:val="47C24381"/>
    <w:rsid w:val="47DD4B29"/>
    <w:rsid w:val="494A0BD2"/>
    <w:rsid w:val="4AA655AD"/>
    <w:rsid w:val="4BBD0487"/>
    <w:rsid w:val="4CEB30D5"/>
    <w:rsid w:val="5210569C"/>
    <w:rsid w:val="53D349B4"/>
    <w:rsid w:val="59715E00"/>
    <w:rsid w:val="597C4BE4"/>
    <w:rsid w:val="5B2555BE"/>
    <w:rsid w:val="5D387F9E"/>
    <w:rsid w:val="5D6E2936"/>
    <w:rsid w:val="5DB11595"/>
    <w:rsid w:val="5DC45851"/>
    <w:rsid w:val="5F5C2FC8"/>
    <w:rsid w:val="607D0810"/>
    <w:rsid w:val="60996006"/>
    <w:rsid w:val="60AE3960"/>
    <w:rsid w:val="60F9783F"/>
    <w:rsid w:val="621445CD"/>
    <w:rsid w:val="621B3277"/>
    <w:rsid w:val="62A342E1"/>
    <w:rsid w:val="64E734B3"/>
    <w:rsid w:val="65A81A9B"/>
    <w:rsid w:val="6A9C0E8C"/>
    <w:rsid w:val="6DE71054"/>
    <w:rsid w:val="6E8A09FD"/>
    <w:rsid w:val="6E9E438E"/>
    <w:rsid w:val="700C1BD8"/>
    <w:rsid w:val="704E3131"/>
    <w:rsid w:val="707F0E75"/>
    <w:rsid w:val="7102179B"/>
    <w:rsid w:val="728F2C7D"/>
    <w:rsid w:val="73DD55A5"/>
    <w:rsid w:val="745E7866"/>
    <w:rsid w:val="746E51A2"/>
    <w:rsid w:val="74CD3FD8"/>
    <w:rsid w:val="74E1149F"/>
    <w:rsid w:val="76AF1FA2"/>
    <w:rsid w:val="78C92786"/>
    <w:rsid w:val="79A46145"/>
    <w:rsid w:val="7B1C1D53"/>
    <w:rsid w:val="7B641523"/>
    <w:rsid w:val="7BB875AB"/>
    <w:rsid w:val="7D930CC4"/>
    <w:rsid w:val="7FC25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13"/>
    <w:qFormat/>
    <w:uiPriority w:val="0"/>
    <w:pPr>
      <w:pBdr>
        <w:bottom w:val="single" w:color="auto" w:sz="6" w:space="1"/>
      </w:pBdr>
      <w:tabs>
        <w:tab w:val="center" w:pos="4153"/>
        <w:tab w:val="right" w:pos="8306"/>
      </w:tabs>
      <w:jc w:val="center"/>
    </w:pPr>
    <w:rPr>
      <w:sz w:val="18"/>
      <w:szCs w:val="18"/>
    </w:r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段"/>
    <w:qFormat/>
    <w:uiPriority w:val="0"/>
    <w:pPr>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2">
    <w:name w:val="批注框文本 Char"/>
    <w:basedOn w:val="8"/>
    <w:link w:val="4"/>
    <w:qFormat/>
    <w:uiPriority w:val="0"/>
    <w:rPr>
      <w:rFonts w:ascii="Arial" w:hAnsi="Arial" w:eastAsia="Arial" w:cs="Arial"/>
      <w:snapToGrid w:val="0"/>
      <w:color w:val="000000"/>
      <w:sz w:val="18"/>
      <w:szCs w:val="18"/>
    </w:rPr>
  </w:style>
  <w:style w:type="character" w:customStyle="1" w:styleId="13">
    <w:name w:val="页眉 Char"/>
    <w:basedOn w:val="8"/>
    <w:link w:val="6"/>
    <w:qFormat/>
    <w:uiPriority w:val="0"/>
    <w:rPr>
      <w:rFonts w:ascii="Arial" w:hAnsi="Arial" w:eastAsia="Arial" w:cs="Arial"/>
      <w:snapToGrid w:val="0"/>
      <w:color w:val="000000"/>
      <w:sz w:val="18"/>
      <w:szCs w:val="18"/>
    </w:rPr>
  </w:style>
  <w:style w:type="character" w:customStyle="1" w:styleId="14">
    <w:name w:val="页脚 Char"/>
    <w:basedOn w:val="8"/>
    <w:link w:val="5"/>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1503</Words>
  <Characters>8573</Characters>
  <Lines>71</Lines>
  <Paragraphs>20</Paragraphs>
  <TotalTime>6</TotalTime>
  <ScaleCrop>false</ScaleCrop>
  <LinksUpToDate>false</LinksUpToDate>
  <CharactersWithSpaces>10056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2022-04-05T18:13:00Z</dcterms:created>
  <dc:creator>20060439</dc:creator>
  <cp:lastModifiedBy>永飞</cp:lastModifiedBy>
  <dcterms:modified xsi:type="dcterms:W3CDTF">2022-05-26T00:17:31Z</dcterms:modified>
  <dc:title>ICS 号_x000b_中国标准文献分类号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2022-04-19T09:14:32Z</vt:filetime>
  </property>
  <property fmtid="{D5CDD505-2E9C-101B-9397-08002B2CF9AE}" pid="4" name="KSOProductBuildVer">
    <vt:lpwstr>2052-11.1.0.11744</vt:lpwstr>
  </property>
  <property fmtid="{D5CDD505-2E9C-101B-9397-08002B2CF9AE}" pid="5" name="ICV">
    <vt:lpwstr>7A20AD8B322B43E7A41B9686B250E2A3</vt:lpwstr>
  </property>
</Properties>
</file>