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E0E7E98" w14:textId="77777777" w:rsidTr="007B7453">
        <w:tc>
          <w:tcPr>
            <w:tcW w:w="509" w:type="dxa"/>
          </w:tcPr>
          <w:p w14:paraId="56922B59"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095CE0C" w14:textId="3F460D25" w:rsidR="00672BFD" w:rsidRPr="00672BFD" w:rsidRDefault="004A17E6"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07B0E">
              <w:rPr>
                <w:rFonts w:ascii="黑体" w:eastAsia="黑体" w:hAnsi="黑体" w:hint="eastAsia"/>
                <w:sz w:val="21"/>
                <w:szCs w:val="21"/>
              </w:rPr>
              <w:t>35.240.01</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59108715" w14:textId="77777777" w:rsidTr="007B7453">
        <w:tc>
          <w:tcPr>
            <w:tcW w:w="509" w:type="dxa"/>
          </w:tcPr>
          <w:p w14:paraId="1D1B7E10"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2BFF46B" w14:textId="27C64CEE" w:rsidR="00FB231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007B0E" w:rsidRPr="00672BFD">
              <w:rPr>
                <w:rFonts w:ascii="黑体" w:eastAsia="黑体" w:hAnsi="黑体"/>
                <w:sz w:val="21"/>
                <w:szCs w:val="21"/>
              </w:rPr>
            </w:r>
            <w:r w:rsidRPr="00672BFD">
              <w:rPr>
                <w:rFonts w:ascii="黑体" w:eastAsia="黑体" w:hAnsi="黑体"/>
                <w:sz w:val="21"/>
                <w:szCs w:val="21"/>
              </w:rPr>
              <w:fldChar w:fldCharType="separate"/>
            </w:r>
            <w:r w:rsidR="00007B0E">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E6CC13A" w14:textId="77777777" w:rsidTr="00DF5F11">
        <w:tc>
          <w:tcPr>
            <w:tcW w:w="6407" w:type="dxa"/>
          </w:tcPr>
          <w:p w14:paraId="6A1B2524" w14:textId="1E95F67D" w:rsidR="001446C2" w:rsidRDefault="001446C2" w:rsidP="00DF5F11">
            <w:pPr>
              <w:pStyle w:val="affffb"/>
              <w:framePr w:w="0" w:hRule="auto" w:wrap="auto" w:hAnchor="text" w:xAlign="left" w:yAlign="inline" w:anchorLock="0"/>
              <w:rPr>
                <w:rFonts w:ascii="宋体" w:hAnsi="宋体"/>
                <w:sz w:val="28"/>
                <w:szCs w:val="28"/>
              </w:rPr>
            </w:pPr>
            <w:bookmarkStart w:id="2" w:name="_Hlk26473981"/>
            <w:r>
              <w:rPr>
                <w:noProof/>
              </w:rPr>
              <w:drawing>
                <wp:inline distT="0" distB="0" distL="0" distR="0" wp14:anchorId="2981EB05" wp14:editId="7821E64B">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74245E">
              <w:t>15</w:t>
            </w:r>
            <w:r w:rsidR="00007B0E">
              <w:rPr>
                <w:rFonts w:hint="eastAsia"/>
              </w:rPr>
              <w:t>02</w:t>
            </w:r>
            <w:r>
              <w:fldChar w:fldCharType="end"/>
            </w:r>
            <w:bookmarkEnd w:id="3"/>
          </w:p>
        </w:tc>
      </w:tr>
    </w:tbl>
    <w:p w14:paraId="1D3D9E2C" w14:textId="6EF175DA" w:rsidR="0000040A" w:rsidRPr="007B7453" w:rsidRDefault="007B7453" w:rsidP="000107E0">
      <w:pPr>
        <w:pStyle w:val="affffc"/>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4245E">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5FE9B821" w14:textId="732C1BB8" w:rsidR="00AA456B" w:rsidRPr="005F4712" w:rsidRDefault="00634D9E" w:rsidP="00A952D7">
      <w:pPr>
        <w:pStyle w:val="affffffffff9"/>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74245E">
        <w:t>15</w:t>
      </w:r>
      <w:r w:rsidR="00007B0E">
        <w:rPr>
          <w:rFonts w:hint="eastAsia"/>
        </w:rPr>
        <w:t>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07B0E">
        <w:rPr>
          <w:rFonts w:hint="eastAsia"/>
        </w:rPr>
        <w:t>2024</w:t>
      </w:r>
      <w:r w:rsidR="00087A77">
        <w:fldChar w:fldCharType="end"/>
      </w:r>
      <w:bookmarkEnd w:id="7"/>
    </w:p>
    <w:p w14:paraId="2449A208" w14:textId="77777777" w:rsidR="00E846C8" w:rsidRPr="001E4882" w:rsidRDefault="00087A77"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7D9D0C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78CD663" wp14:editId="010979A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5B87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A2BC4F4"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14:paraId="3C2F89E0" w14:textId="69D12F28" w:rsidR="006816A4" w:rsidRDefault="0012059C" w:rsidP="00463B77">
      <w:pPr>
        <w:pStyle w:val="affffffffffb"/>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F777E">
        <w:t>多晶硅生产企业能源管理规范</w:t>
      </w:r>
      <w:r>
        <w:fldChar w:fldCharType="end"/>
      </w:r>
      <w:bookmarkEnd w:id="9"/>
    </w:p>
    <w:p w14:paraId="06C929ED" w14:textId="77777777" w:rsidR="00815419" w:rsidRPr="00815419" w:rsidRDefault="00815419" w:rsidP="00324EDD">
      <w:pPr>
        <w:framePr w:w="9639" w:h="6974" w:hRule="exact" w:wrap="around" w:vAnchor="page" w:hAnchor="page" w:x="1419" w:y="6408" w:anchorLock="1"/>
        <w:ind w:left="-1418"/>
      </w:pPr>
    </w:p>
    <w:p w14:paraId="6E5A0A83" w14:textId="65C15A11" w:rsidR="00755402" w:rsidRPr="00D3660F" w:rsidRDefault="00F515EE" w:rsidP="00463B77">
      <w:pPr>
        <w:pStyle w:val="afffffffb"/>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74245E" w:rsidRPr="0074245E">
        <w:rPr>
          <w:rFonts w:ascii="黑体" w:eastAsia="黑体" w:hAnsi="黑体"/>
          <w:noProof/>
          <w:szCs w:val="28"/>
        </w:rPr>
        <w:t>Energy management standards for polysilicon production enterprises</w:t>
      </w:r>
      <w:r w:rsidRPr="00D3660F">
        <w:rPr>
          <w:rFonts w:ascii="黑体" w:eastAsia="黑体" w:hAnsi="黑体"/>
          <w:noProof/>
          <w:szCs w:val="28"/>
        </w:rPr>
        <w:fldChar w:fldCharType="end"/>
      </w:r>
      <w:bookmarkEnd w:id="10"/>
    </w:p>
    <w:p w14:paraId="0F52443F" w14:textId="77777777" w:rsidR="00815419" w:rsidRPr="00324EDD" w:rsidRDefault="00815419" w:rsidP="00324EDD">
      <w:pPr>
        <w:framePr w:w="9639" w:h="6974" w:hRule="exact" w:wrap="around" w:vAnchor="page" w:hAnchor="page" w:x="1419" w:y="6408" w:anchorLock="1"/>
        <w:spacing w:line="760" w:lineRule="exact"/>
        <w:ind w:left="-1418"/>
      </w:pPr>
    </w:p>
    <w:p w14:paraId="6210D3B7"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3A97017A" w14:textId="40D3308E" w:rsidR="00CA7AFD" w:rsidRPr="00AC4D95" w:rsidRDefault="00A32D73"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4E2071AC" w14:textId="098B357E" w:rsidR="0036429C" w:rsidRDefault="00B378E5"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BC1510">
        <w:rPr>
          <w:noProof/>
          <w:sz w:val="21"/>
          <w:szCs w:val="28"/>
        </w:rPr>
        <w:t> </w:t>
      </w:r>
      <w:r w:rsidR="00BC1510">
        <w:rPr>
          <w:noProof/>
          <w:sz w:val="21"/>
          <w:szCs w:val="28"/>
        </w:rPr>
        <w:t> </w:t>
      </w:r>
      <w:r w:rsidR="00BC1510">
        <w:rPr>
          <w:noProof/>
          <w:sz w:val="21"/>
          <w:szCs w:val="28"/>
        </w:rPr>
        <w:t> </w:t>
      </w:r>
      <w:r w:rsidR="00BC1510">
        <w:rPr>
          <w:noProof/>
          <w:sz w:val="21"/>
          <w:szCs w:val="28"/>
        </w:rPr>
        <w:t> </w:t>
      </w:r>
      <w:r w:rsidR="00BC1510">
        <w:rPr>
          <w:noProof/>
          <w:sz w:val="21"/>
          <w:szCs w:val="28"/>
        </w:rPr>
        <w:t> </w:t>
      </w:r>
      <w:r>
        <w:rPr>
          <w:noProof/>
          <w:sz w:val="21"/>
          <w:szCs w:val="28"/>
        </w:rPr>
        <w:fldChar w:fldCharType="end"/>
      </w:r>
      <w:bookmarkEnd w:id="12"/>
    </w:p>
    <w:p w14:paraId="4DB5B0D8" w14:textId="08681C89" w:rsidR="00DE703F" w:rsidRPr="00A6537A" w:rsidRDefault="008620FC"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4E4E34BF" w14:textId="6643F9A8"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74245E">
        <w:rPr>
          <w:rFonts w:ascii="黑体"/>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294A5AE8" w14:textId="4E5DA10D"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0E5638">
        <w:rPr>
          <w:rFonts w:ascii="黑体"/>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48E2FC1" w14:textId="4A6FB999" w:rsidR="007B7453" w:rsidRPr="004C7E8B" w:rsidRDefault="007B7453" w:rsidP="00A4006C">
      <w:pPr>
        <w:pStyle w:val="affffffffb"/>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1307B">
        <w:rPr>
          <w:rFonts w:hAnsi="黑体" w:hint="eastAsia"/>
          <w:w w:val="100"/>
          <w:sz w:val="28"/>
        </w:rPr>
        <w:t>包头市市场监督管理局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0"/>
          <w:rFonts w:hAnsi="黑体" w:hint="eastAsia"/>
          <w:position w:val="0"/>
        </w:rPr>
        <w:t>发</w:t>
      </w:r>
      <w:r w:rsidRPr="004C7E8B">
        <w:rPr>
          <w:rStyle w:val="affffffffffff0"/>
          <w:rFonts w:hAnsi="黑体" w:hint="eastAsia"/>
          <w:spacing w:val="0"/>
          <w:position w:val="0"/>
        </w:rPr>
        <w:t>布</w:t>
      </w:r>
    </w:p>
    <w:p w14:paraId="7DCABECD" w14:textId="77777777" w:rsidR="00A02BAE" w:rsidRPr="00CD50A1" w:rsidRDefault="006A37B9" w:rsidP="00A02BAE">
      <w:pPr>
        <w:rPr>
          <w:rFonts w:ascii="宋体" w:hAnsi="宋体"/>
          <w:sz w:val="28"/>
          <w:szCs w:val="28"/>
        </w:rPr>
        <w:sectPr w:rsidR="00A02BAE" w:rsidRPr="00CD50A1" w:rsidSect="006A170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38C7513" wp14:editId="1E74345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A5A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BEFA729" w14:textId="77777777" w:rsidR="0069616B" w:rsidRDefault="0069616B" w:rsidP="0069616B">
      <w:pPr>
        <w:pStyle w:val="affffff8"/>
        <w:spacing w:after="468"/>
      </w:pPr>
      <w:bookmarkStart w:id="21" w:name="BookMark1"/>
      <w:bookmarkStart w:id="22" w:name="_Toc160627880"/>
      <w:bookmarkStart w:id="23" w:name="_Toc160806913"/>
      <w:bookmarkStart w:id="24" w:name="_Toc160807227"/>
      <w:r w:rsidRPr="0069616B">
        <w:rPr>
          <w:rFonts w:hint="eastAsia"/>
          <w:spacing w:val="320"/>
        </w:rPr>
        <w:lastRenderedPageBreak/>
        <w:t>目</w:t>
      </w:r>
      <w:r>
        <w:rPr>
          <w:rFonts w:hint="eastAsia"/>
        </w:rPr>
        <w:t>次</w:t>
      </w:r>
    </w:p>
    <w:p w14:paraId="4DE31359" w14:textId="7AA361CA" w:rsidR="0069616B" w:rsidRPr="0069616B" w:rsidRDefault="0069616B">
      <w:pPr>
        <w:pStyle w:val="TOC1"/>
        <w:tabs>
          <w:tab w:val="right" w:leader="dot" w:pos="9344"/>
        </w:tabs>
        <w:rPr>
          <w:rFonts w:asciiTheme="minorHAnsi" w:eastAsiaTheme="minorEastAsia" w:hAnsiTheme="minorHAnsi" w:cstheme="minorBidi"/>
          <w:noProof/>
          <w:szCs w:val="22"/>
          <w14:ligatures w14:val="standardContextual"/>
        </w:rPr>
      </w:pPr>
      <w:r w:rsidRPr="0069616B">
        <w:fldChar w:fldCharType="begin"/>
      </w:r>
      <w:r w:rsidRPr="0069616B">
        <w:instrText xml:space="preserve"> TOC \o "1-1" \h \t "标准文件_一级条标题,2,标准文件_二级条标题,3,标准文件_附录一级条标题,2,标准文件_附录二级条标题,3," </w:instrText>
      </w:r>
      <w:r w:rsidRPr="0069616B">
        <w:fldChar w:fldCharType="separate"/>
      </w:r>
      <w:hyperlink w:anchor="_Toc160807300" w:history="1">
        <w:r w:rsidRPr="0069616B">
          <w:rPr>
            <w:rStyle w:val="afffffff4"/>
            <w:noProof/>
          </w:rPr>
          <w:t>前言</w:t>
        </w:r>
        <w:r w:rsidRPr="0069616B">
          <w:rPr>
            <w:noProof/>
          </w:rPr>
          <w:tab/>
        </w:r>
        <w:r w:rsidRPr="0069616B">
          <w:rPr>
            <w:noProof/>
          </w:rPr>
          <w:fldChar w:fldCharType="begin"/>
        </w:r>
        <w:r w:rsidRPr="0069616B">
          <w:rPr>
            <w:noProof/>
          </w:rPr>
          <w:instrText xml:space="preserve"> PAGEREF _Toc160807300 \h </w:instrText>
        </w:r>
        <w:r w:rsidRPr="0069616B">
          <w:rPr>
            <w:noProof/>
          </w:rPr>
        </w:r>
        <w:r w:rsidRPr="0069616B">
          <w:rPr>
            <w:noProof/>
          </w:rPr>
          <w:fldChar w:fldCharType="separate"/>
        </w:r>
        <w:r w:rsidRPr="0069616B">
          <w:rPr>
            <w:noProof/>
          </w:rPr>
          <w:t>III</w:t>
        </w:r>
        <w:r w:rsidRPr="0069616B">
          <w:rPr>
            <w:noProof/>
          </w:rPr>
          <w:fldChar w:fldCharType="end"/>
        </w:r>
      </w:hyperlink>
    </w:p>
    <w:p w14:paraId="1B6A0A49" w14:textId="2FA1BC96" w:rsidR="0069616B" w:rsidRPr="0069616B"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0807301" w:history="1">
        <w:r w:rsidR="0069616B" w:rsidRPr="0069616B">
          <w:rPr>
            <w:rStyle w:val="afffffff4"/>
            <w:noProof/>
          </w:rPr>
          <w:t>1</w:t>
        </w:r>
        <w:r w:rsidR="0069616B">
          <w:rPr>
            <w:rStyle w:val="afffffff4"/>
            <w:noProof/>
          </w:rPr>
          <w:t xml:space="preserve"> </w:t>
        </w:r>
        <w:r w:rsidR="0069616B" w:rsidRPr="0069616B">
          <w:rPr>
            <w:rStyle w:val="afffffff4"/>
            <w:noProof/>
          </w:rPr>
          <w:t xml:space="preserve"> 范围</w:t>
        </w:r>
        <w:r w:rsidR="0069616B" w:rsidRPr="0069616B">
          <w:rPr>
            <w:noProof/>
          </w:rPr>
          <w:tab/>
        </w:r>
        <w:r w:rsidR="0069616B" w:rsidRPr="0069616B">
          <w:rPr>
            <w:noProof/>
          </w:rPr>
          <w:fldChar w:fldCharType="begin"/>
        </w:r>
        <w:r w:rsidR="0069616B" w:rsidRPr="0069616B">
          <w:rPr>
            <w:noProof/>
          </w:rPr>
          <w:instrText xml:space="preserve"> PAGEREF _Toc160807301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4E195AE6" w14:textId="39589769" w:rsidR="0069616B" w:rsidRPr="0069616B"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0807302" w:history="1">
        <w:r w:rsidR="0069616B" w:rsidRPr="0069616B">
          <w:rPr>
            <w:rStyle w:val="afffffff4"/>
            <w:noProof/>
          </w:rPr>
          <w:t>2</w:t>
        </w:r>
        <w:r w:rsidR="0069616B">
          <w:rPr>
            <w:rStyle w:val="afffffff4"/>
            <w:noProof/>
          </w:rPr>
          <w:t xml:space="preserve"> </w:t>
        </w:r>
        <w:r w:rsidR="0069616B" w:rsidRPr="0069616B">
          <w:rPr>
            <w:rStyle w:val="afffffff4"/>
            <w:noProof/>
          </w:rPr>
          <w:t xml:space="preserve"> 规范性引用文件</w:t>
        </w:r>
        <w:r w:rsidR="0069616B" w:rsidRPr="0069616B">
          <w:rPr>
            <w:noProof/>
          </w:rPr>
          <w:tab/>
        </w:r>
        <w:r w:rsidR="0069616B" w:rsidRPr="0069616B">
          <w:rPr>
            <w:noProof/>
          </w:rPr>
          <w:fldChar w:fldCharType="begin"/>
        </w:r>
        <w:r w:rsidR="0069616B" w:rsidRPr="0069616B">
          <w:rPr>
            <w:noProof/>
          </w:rPr>
          <w:instrText xml:space="preserve"> PAGEREF _Toc160807302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3DC1153A" w14:textId="2B70FBE9" w:rsidR="0069616B" w:rsidRPr="0069616B"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0807303" w:history="1">
        <w:r w:rsidR="0069616B" w:rsidRPr="0069616B">
          <w:rPr>
            <w:rStyle w:val="afffffff4"/>
            <w:noProof/>
          </w:rPr>
          <w:t>3</w:t>
        </w:r>
        <w:r w:rsidR="0069616B">
          <w:rPr>
            <w:rStyle w:val="afffffff4"/>
            <w:noProof/>
          </w:rPr>
          <w:t xml:space="preserve"> </w:t>
        </w:r>
        <w:r w:rsidR="0069616B" w:rsidRPr="0069616B">
          <w:rPr>
            <w:rStyle w:val="afffffff4"/>
            <w:noProof/>
          </w:rPr>
          <w:t xml:space="preserve"> 术语和定义</w:t>
        </w:r>
        <w:r w:rsidR="0069616B" w:rsidRPr="0069616B">
          <w:rPr>
            <w:noProof/>
          </w:rPr>
          <w:tab/>
        </w:r>
        <w:r w:rsidR="0069616B" w:rsidRPr="0069616B">
          <w:rPr>
            <w:noProof/>
          </w:rPr>
          <w:fldChar w:fldCharType="begin"/>
        </w:r>
        <w:r w:rsidR="0069616B" w:rsidRPr="0069616B">
          <w:rPr>
            <w:noProof/>
          </w:rPr>
          <w:instrText xml:space="preserve"> PAGEREF _Toc160807303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33582C96" w14:textId="04633B02" w:rsidR="0069616B" w:rsidRPr="0069616B"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0807304" w:history="1">
        <w:r w:rsidR="0069616B" w:rsidRPr="0069616B">
          <w:rPr>
            <w:rStyle w:val="afffffff4"/>
            <w:noProof/>
          </w:rPr>
          <w:t>4</w:t>
        </w:r>
        <w:r w:rsidR="0069616B">
          <w:rPr>
            <w:rStyle w:val="afffffff4"/>
            <w:noProof/>
          </w:rPr>
          <w:t xml:space="preserve"> </w:t>
        </w:r>
        <w:r w:rsidR="0069616B" w:rsidRPr="0069616B">
          <w:rPr>
            <w:rStyle w:val="afffffff4"/>
            <w:noProof/>
          </w:rPr>
          <w:t xml:space="preserve"> 能源管理要求</w:t>
        </w:r>
        <w:r w:rsidR="0069616B" w:rsidRPr="0069616B">
          <w:rPr>
            <w:noProof/>
          </w:rPr>
          <w:tab/>
        </w:r>
        <w:r w:rsidR="0069616B" w:rsidRPr="0069616B">
          <w:rPr>
            <w:noProof/>
          </w:rPr>
          <w:fldChar w:fldCharType="begin"/>
        </w:r>
        <w:r w:rsidR="0069616B" w:rsidRPr="0069616B">
          <w:rPr>
            <w:noProof/>
          </w:rPr>
          <w:instrText xml:space="preserve"> PAGEREF _Toc160807304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58B33A27" w14:textId="111B59A7" w:rsidR="0069616B" w:rsidRPr="0069616B" w:rsidRDefault="00000000">
      <w:pPr>
        <w:pStyle w:val="TOC2"/>
        <w:rPr>
          <w:rFonts w:asciiTheme="minorHAnsi" w:eastAsiaTheme="minorEastAsia" w:hAnsiTheme="minorHAnsi" w:cstheme="minorBidi"/>
          <w:noProof/>
          <w:szCs w:val="22"/>
          <w14:ligatures w14:val="standardContextual"/>
        </w:rPr>
      </w:pPr>
      <w:hyperlink w:anchor="_Toc160807305" w:history="1">
        <w:r w:rsidR="0069616B" w:rsidRPr="0069616B">
          <w:rPr>
            <w:rStyle w:val="afffffff4"/>
            <w:noProof/>
            <w14:scene3d>
              <w14:camera w14:prst="orthographicFront"/>
              <w14:lightRig w14:rig="threePt" w14:dir="t">
                <w14:rot w14:lat="0" w14:lon="0" w14:rev="0"/>
              </w14:lightRig>
            </w14:scene3d>
          </w:rPr>
          <w:t>4.1</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总要求</w:t>
        </w:r>
        <w:r w:rsidR="0069616B" w:rsidRPr="0069616B">
          <w:rPr>
            <w:noProof/>
          </w:rPr>
          <w:tab/>
        </w:r>
        <w:r w:rsidR="0069616B" w:rsidRPr="0069616B">
          <w:rPr>
            <w:noProof/>
          </w:rPr>
          <w:fldChar w:fldCharType="begin"/>
        </w:r>
        <w:r w:rsidR="0069616B" w:rsidRPr="0069616B">
          <w:rPr>
            <w:noProof/>
          </w:rPr>
          <w:instrText xml:space="preserve"> PAGEREF _Toc160807305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6ECAC4D4" w14:textId="40960D09" w:rsidR="0069616B" w:rsidRPr="0069616B" w:rsidRDefault="00000000">
      <w:pPr>
        <w:pStyle w:val="TOC2"/>
        <w:rPr>
          <w:rFonts w:asciiTheme="minorHAnsi" w:eastAsiaTheme="minorEastAsia" w:hAnsiTheme="minorHAnsi" w:cstheme="minorBidi"/>
          <w:noProof/>
          <w:szCs w:val="22"/>
          <w14:ligatures w14:val="standardContextual"/>
        </w:rPr>
      </w:pPr>
      <w:hyperlink w:anchor="_Toc160807306" w:history="1">
        <w:r w:rsidR="0069616B" w:rsidRPr="0069616B">
          <w:rPr>
            <w:rStyle w:val="afffffff4"/>
            <w:noProof/>
            <w14:scene3d>
              <w14:camera w14:prst="orthographicFront"/>
              <w14:lightRig w14:rig="threePt" w14:dir="t">
                <w14:rot w14:lat="0" w14:lon="0" w14:rev="0"/>
              </w14:lightRig>
            </w14:scene3d>
          </w:rPr>
          <w:t>4.2</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能源法律法规和合规性评价管理</w:t>
        </w:r>
        <w:r w:rsidR="0069616B" w:rsidRPr="0069616B">
          <w:rPr>
            <w:noProof/>
          </w:rPr>
          <w:tab/>
        </w:r>
        <w:r w:rsidR="0069616B" w:rsidRPr="0069616B">
          <w:rPr>
            <w:noProof/>
          </w:rPr>
          <w:fldChar w:fldCharType="begin"/>
        </w:r>
        <w:r w:rsidR="0069616B" w:rsidRPr="0069616B">
          <w:rPr>
            <w:noProof/>
          </w:rPr>
          <w:instrText xml:space="preserve"> PAGEREF _Toc160807306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73EDF0F9" w14:textId="3E4D713C"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07" w:history="1">
        <w:r w:rsidR="0069616B" w:rsidRPr="0069616B">
          <w:rPr>
            <w:rStyle w:val="afffffff4"/>
            <w:noProof/>
          </w:rPr>
          <w:t>4.2.1</w:t>
        </w:r>
        <w:r w:rsidR="0069616B">
          <w:rPr>
            <w:rStyle w:val="afffffff4"/>
            <w:noProof/>
          </w:rPr>
          <w:t xml:space="preserve"> </w:t>
        </w:r>
        <w:r w:rsidR="0069616B" w:rsidRPr="0069616B">
          <w:rPr>
            <w:rStyle w:val="afffffff4"/>
            <w:noProof/>
          </w:rPr>
          <w:t xml:space="preserve"> 能源法律法规和其他要求收集获取</w:t>
        </w:r>
        <w:r w:rsidR="0069616B" w:rsidRPr="0069616B">
          <w:rPr>
            <w:noProof/>
          </w:rPr>
          <w:tab/>
        </w:r>
        <w:r w:rsidR="0069616B" w:rsidRPr="0069616B">
          <w:rPr>
            <w:noProof/>
          </w:rPr>
          <w:fldChar w:fldCharType="begin"/>
        </w:r>
        <w:r w:rsidR="0069616B" w:rsidRPr="0069616B">
          <w:rPr>
            <w:noProof/>
          </w:rPr>
          <w:instrText xml:space="preserve"> PAGEREF _Toc160807307 \h </w:instrText>
        </w:r>
        <w:r w:rsidR="0069616B" w:rsidRPr="0069616B">
          <w:rPr>
            <w:noProof/>
          </w:rPr>
        </w:r>
        <w:r w:rsidR="0069616B" w:rsidRPr="0069616B">
          <w:rPr>
            <w:noProof/>
          </w:rPr>
          <w:fldChar w:fldCharType="separate"/>
        </w:r>
        <w:r w:rsidR="0069616B" w:rsidRPr="0069616B">
          <w:rPr>
            <w:noProof/>
          </w:rPr>
          <w:t>1</w:t>
        </w:r>
        <w:r w:rsidR="0069616B" w:rsidRPr="0069616B">
          <w:rPr>
            <w:noProof/>
          </w:rPr>
          <w:fldChar w:fldCharType="end"/>
        </w:r>
      </w:hyperlink>
    </w:p>
    <w:p w14:paraId="0A427952" w14:textId="4533B12B"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08" w:history="1">
        <w:r w:rsidR="0069616B" w:rsidRPr="0069616B">
          <w:rPr>
            <w:rStyle w:val="afffffff4"/>
            <w:noProof/>
          </w:rPr>
          <w:t>4.2.2</w:t>
        </w:r>
        <w:r w:rsidR="0069616B">
          <w:rPr>
            <w:rStyle w:val="afffffff4"/>
            <w:noProof/>
          </w:rPr>
          <w:t xml:space="preserve"> </w:t>
        </w:r>
        <w:r w:rsidR="0069616B" w:rsidRPr="0069616B">
          <w:rPr>
            <w:rStyle w:val="afffffff4"/>
            <w:noProof/>
          </w:rPr>
          <w:t xml:space="preserve"> 能源法律法规的贯彻实施</w:t>
        </w:r>
        <w:r w:rsidR="0069616B" w:rsidRPr="0069616B">
          <w:rPr>
            <w:noProof/>
          </w:rPr>
          <w:tab/>
        </w:r>
        <w:r w:rsidR="0069616B" w:rsidRPr="0069616B">
          <w:rPr>
            <w:noProof/>
          </w:rPr>
          <w:fldChar w:fldCharType="begin"/>
        </w:r>
        <w:r w:rsidR="0069616B" w:rsidRPr="0069616B">
          <w:rPr>
            <w:noProof/>
          </w:rPr>
          <w:instrText xml:space="preserve"> PAGEREF _Toc160807308 \h </w:instrText>
        </w:r>
        <w:r w:rsidR="0069616B" w:rsidRPr="0069616B">
          <w:rPr>
            <w:noProof/>
          </w:rPr>
        </w:r>
        <w:r w:rsidR="0069616B" w:rsidRPr="0069616B">
          <w:rPr>
            <w:noProof/>
          </w:rPr>
          <w:fldChar w:fldCharType="separate"/>
        </w:r>
        <w:r w:rsidR="0069616B" w:rsidRPr="0069616B">
          <w:rPr>
            <w:noProof/>
          </w:rPr>
          <w:t>2</w:t>
        </w:r>
        <w:r w:rsidR="0069616B" w:rsidRPr="0069616B">
          <w:rPr>
            <w:noProof/>
          </w:rPr>
          <w:fldChar w:fldCharType="end"/>
        </w:r>
      </w:hyperlink>
    </w:p>
    <w:p w14:paraId="3334F1D1" w14:textId="0375CEE0"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09" w:history="1">
        <w:r w:rsidR="0069616B" w:rsidRPr="0069616B">
          <w:rPr>
            <w:rStyle w:val="afffffff4"/>
            <w:noProof/>
          </w:rPr>
          <w:t>4.2.3</w:t>
        </w:r>
        <w:r w:rsidR="0069616B">
          <w:rPr>
            <w:rStyle w:val="afffffff4"/>
            <w:noProof/>
          </w:rPr>
          <w:t xml:space="preserve"> </w:t>
        </w:r>
        <w:r w:rsidR="0069616B" w:rsidRPr="0069616B">
          <w:rPr>
            <w:rStyle w:val="afffffff4"/>
            <w:noProof/>
          </w:rPr>
          <w:t xml:space="preserve"> 法律法规的更新</w:t>
        </w:r>
        <w:r w:rsidR="0069616B" w:rsidRPr="0069616B">
          <w:rPr>
            <w:noProof/>
          </w:rPr>
          <w:tab/>
        </w:r>
        <w:r w:rsidR="0069616B" w:rsidRPr="0069616B">
          <w:rPr>
            <w:noProof/>
          </w:rPr>
          <w:fldChar w:fldCharType="begin"/>
        </w:r>
        <w:r w:rsidR="0069616B" w:rsidRPr="0069616B">
          <w:rPr>
            <w:noProof/>
          </w:rPr>
          <w:instrText xml:space="preserve"> PAGEREF _Toc160807309 \h </w:instrText>
        </w:r>
        <w:r w:rsidR="0069616B" w:rsidRPr="0069616B">
          <w:rPr>
            <w:noProof/>
          </w:rPr>
        </w:r>
        <w:r w:rsidR="0069616B" w:rsidRPr="0069616B">
          <w:rPr>
            <w:noProof/>
          </w:rPr>
          <w:fldChar w:fldCharType="separate"/>
        </w:r>
        <w:r w:rsidR="0069616B" w:rsidRPr="0069616B">
          <w:rPr>
            <w:noProof/>
          </w:rPr>
          <w:t>2</w:t>
        </w:r>
        <w:r w:rsidR="0069616B" w:rsidRPr="0069616B">
          <w:rPr>
            <w:noProof/>
          </w:rPr>
          <w:fldChar w:fldCharType="end"/>
        </w:r>
      </w:hyperlink>
    </w:p>
    <w:p w14:paraId="112DAD27" w14:textId="48FC8FB4"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0" w:history="1">
        <w:r w:rsidR="0069616B" w:rsidRPr="0069616B">
          <w:rPr>
            <w:rStyle w:val="afffffff4"/>
            <w:noProof/>
          </w:rPr>
          <w:t>4.2.4</w:t>
        </w:r>
        <w:r w:rsidR="0069616B">
          <w:rPr>
            <w:rStyle w:val="afffffff4"/>
            <w:noProof/>
          </w:rPr>
          <w:t xml:space="preserve"> </w:t>
        </w:r>
        <w:r w:rsidR="0069616B" w:rsidRPr="0069616B">
          <w:rPr>
            <w:rStyle w:val="afffffff4"/>
            <w:noProof/>
          </w:rPr>
          <w:t xml:space="preserve"> 能源合规性评价</w:t>
        </w:r>
        <w:r w:rsidR="0069616B" w:rsidRPr="0069616B">
          <w:rPr>
            <w:noProof/>
          </w:rPr>
          <w:tab/>
        </w:r>
        <w:r w:rsidR="0069616B" w:rsidRPr="0069616B">
          <w:rPr>
            <w:noProof/>
          </w:rPr>
          <w:fldChar w:fldCharType="begin"/>
        </w:r>
        <w:r w:rsidR="0069616B" w:rsidRPr="0069616B">
          <w:rPr>
            <w:noProof/>
          </w:rPr>
          <w:instrText xml:space="preserve"> PAGEREF _Toc160807310 \h </w:instrText>
        </w:r>
        <w:r w:rsidR="0069616B" w:rsidRPr="0069616B">
          <w:rPr>
            <w:noProof/>
          </w:rPr>
        </w:r>
        <w:r w:rsidR="0069616B" w:rsidRPr="0069616B">
          <w:rPr>
            <w:noProof/>
          </w:rPr>
          <w:fldChar w:fldCharType="separate"/>
        </w:r>
        <w:r w:rsidR="0069616B" w:rsidRPr="0069616B">
          <w:rPr>
            <w:noProof/>
          </w:rPr>
          <w:t>2</w:t>
        </w:r>
        <w:r w:rsidR="0069616B" w:rsidRPr="0069616B">
          <w:rPr>
            <w:noProof/>
          </w:rPr>
          <w:fldChar w:fldCharType="end"/>
        </w:r>
      </w:hyperlink>
    </w:p>
    <w:p w14:paraId="20587CEC" w14:textId="5D608027" w:rsidR="0069616B" w:rsidRPr="0069616B" w:rsidRDefault="00000000">
      <w:pPr>
        <w:pStyle w:val="TOC2"/>
        <w:rPr>
          <w:rFonts w:asciiTheme="minorHAnsi" w:eastAsiaTheme="minorEastAsia" w:hAnsiTheme="minorHAnsi" w:cstheme="minorBidi"/>
          <w:noProof/>
          <w:szCs w:val="22"/>
          <w14:ligatures w14:val="standardContextual"/>
        </w:rPr>
      </w:pPr>
      <w:hyperlink w:anchor="_Toc160807311" w:history="1">
        <w:r w:rsidR="0069616B" w:rsidRPr="0069616B">
          <w:rPr>
            <w:rStyle w:val="afffffff4"/>
            <w:noProof/>
            <w14:scene3d>
              <w14:camera w14:prst="orthographicFront"/>
              <w14:lightRig w14:rig="threePt" w14:dir="t">
                <w14:rot w14:lat="0" w14:lon="0" w14:rev="0"/>
              </w14:lightRig>
            </w14:scene3d>
          </w:rPr>
          <w:t>4.3</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能源评审管理</w:t>
        </w:r>
        <w:r w:rsidR="0069616B" w:rsidRPr="0069616B">
          <w:rPr>
            <w:noProof/>
          </w:rPr>
          <w:tab/>
        </w:r>
        <w:r w:rsidR="0069616B" w:rsidRPr="0069616B">
          <w:rPr>
            <w:noProof/>
          </w:rPr>
          <w:fldChar w:fldCharType="begin"/>
        </w:r>
        <w:r w:rsidR="0069616B" w:rsidRPr="0069616B">
          <w:rPr>
            <w:noProof/>
          </w:rPr>
          <w:instrText xml:space="preserve"> PAGEREF _Toc160807311 \h </w:instrText>
        </w:r>
        <w:r w:rsidR="0069616B" w:rsidRPr="0069616B">
          <w:rPr>
            <w:noProof/>
          </w:rPr>
        </w:r>
        <w:r w:rsidR="0069616B" w:rsidRPr="0069616B">
          <w:rPr>
            <w:noProof/>
          </w:rPr>
          <w:fldChar w:fldCharType="separate"/>
        </w:r>
        <w:r w:rsidR="0069616B" w:rsidRPr="0069616B">
          <w:rPr>
            <w:noProof/>
          </w:rPr>
          <w:t>3</w:t>
        </w:r>
        <w:r w:rsidR="0069616B" w:rsidRPr="0069616B">
          <w:rPr>
            <w:noProof/>
          </w:rPr>
          <w:fldChar w:fldCharType="end"/>
        </w:r>
      </w:hyperlink>
    </w:p>
    <w:p w14:paraId="7DBD35B5" w14:textId="12E1D0AB"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2" w:history="1">
        <w:r w:rsidR="0069616B" w:rsidRPr="0069616B">
          <w:rPr>
            <w:rStyle w:val="afffffff4"/>
            <w:noProof/>
          </w:rPr>
          <w:t>4.3.1</w:t>
        </w:r>
        <w:r w:rsidR="0069616B">
          <w:rPr>
            <w:rStyle w:val="afffffff4"/>
            <w:noProof/>
          </w:rPr>
          <w:t xml:space="preserve"> </w:t>
        </w:r>
        <w:r w:rsidR="0069616B" w:rsidRPr="0069616B">
          <w:rPr>
            <w:rStyle w:val="afffffff4"/>
            <w:noProof/>
          </w:rPr>
          <w:t xml:space="preserve"> 能源评审的内容和步骤</w:t>
        </w:r>
        <w:r w:rsidR="0069616B" w:rsidRPr="0069616B">
          <w:rPr>
            <w:noProof/>
          </w:rPr>
          <w:tab/>
        </w:r>
        <w:r w:rsidR="0069616B" w:rsidRPr="0069616B">
          <w:rPr>
            <w:noProof/>
          </w:rPr>
          <w:fldChar w:fldCharType="begin"/>
        </w:r>
        <w:r w:rsidR="0069616B" w:rsidRPr="0069616B">
          <w:rPr>
            <w:noProof/>
          </w:rPr>
          <w:instrText xml:space="preserve"> PAGEREF _Toc160807312 \h </w:instrText>
        </w:r>
        <w:r w:rsidR="0069616B" w:rsidRPr="0069616B">
          <w:rPr>
            <w:noProof/>
          </w:rPr>
        </w:r>
        <w:r w:rsidR="0069616B" w:rsidRPr="0069616B">
          <w:rPr>
            <w:noProof/>
          </w:rPr>
          <w:fldChar w:fldCharType="separate"/>
        </w:r>
        <w:r w:rsidR="0069616B" w:rsidRPr="0069616B">
          <w:rPr>
            <w:noProof/>
          </w:rPr>
          <w:t>3</w:t>
        </w:r>
        <w:r w:rsidR="0069616B" w:rsidRPr="0069616B">
          <w:rPr>
            <w:noProof/>
          </w:rPr>
          <w:fldChar w:fldCharType="end"/>
        </w:r>
      </w:hyperlink>
    </w:p>
    <w:p w14:paraId="5EC267FF" w14:textId="1D33A9DE"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3" w:history="1">
        <w:r w:rsidR="0069616B" w:rsidRPr="0069616B">
          <w:rPr>
            <w:rStyle w:val="afffffff4"/>
            <w:noProof/>
          </w:rPr>
          <w:t>4.3.2</w:t>
        </w:r>
        <w:r w:rsidR="0069616B">
          <w:rPr>
            <w:rStyle w:val="afffffff4"/>
            <w:noProof/>
          </w:rPr>
          <w:t xml:space="preserve"> </w:t>
        </w:r>
        <w:r w:rsidR="0069616B" w:rsidRPr="0069616B">
          <w:rPr>
            <w:rStyle w:val="afffffff4"/>
            <w:noProof/>
          </w:rPr>
          <w:t xml:space="preserve"> 能源评审更新</w:t>
        </w:r>
        <w:r w:rsidR="0069616B" w:rsidRPr="0069616B">
          <w:rPr>
            <w:noProof/>
          </w:rPr>
          <w:tab/>
        </w:r>
        <w:r w:rsidR="0069616B" w:rsidRPr="0069616B">
          <w:rPr>
            <w:noProof/>
          </w:rPr>
          <w:fldChar w:fldCharType="begin"/>
        </w:r>
        <w:r w:rsidR="0069616B" w:rsidRPr="0069616B">
          <w:rPr>
            <w:noProof/>
          </w:rPr>
          <w:instrText xml:space="preserve"> PAGEREF _Toc160807313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631C9C98" w14:textId="20468D2F" w:rsidR="0069616B" w:rsidRPr="0069616B" w:rsidRDefault="00000000">
      <w:pPr>
        <w:pStyle w:val="TOC2"/>
        <w:rPr>
          <w:rFonts w:asciiTheme="minorHAnsi" w:eastAsiaTheme="minorEastAsia" w:hAnsiTheme="minorHAnsi" w:cstheme="minorBidi"/>
          <w:noProof/>
          <w:szCs w:val="22"/>
          <w14:ligatures w14:val="standardContextual"/>
        </w:rPr>
      </w:pPr>
      <w:hyperlink w:anchor="_Toc160807314" w:history="1">
        <w:r w:rsidR="0069616B" w:rsidRPr="0069616B">
          <w:rPr>
            <w:rStyle w:val="afffffff4"/>
            <w:noProof/>
            <w14:scene3d>
              <w14:camera w14:prst="orthographicFront"/>
              <w14:lightRig w14:rig="threePt" w14:dir="t">
                <w14:rot w14:lat="0" w14:lon="0" w14:rev="0"/>
              </w14:lightRig>
            </w14:scene3d>
          </w:rPr>
          <w:t>4.4</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能源基准管理</w:t>
        </w:r>
        <w:r w:rsidR="0069616B" w:rsidRPr="0069616B">
          <w:rPr>
            <w:noProof/>
          </w:rPr>
          <w:tab/>
        </w:r>
        <w:r w:rsidR="0069616B" w:rsidRPr="0069616B">
          <w:rPr>
            <w:noProof/>
          </w:rPr>
          <w:fldChar w:fldCharType="begin"/>
        </w:r>
        <w:r w:rsidR="0069616B" w:rsidRPr="0069616B">
          <w:rPr>
            <w:noProof/>
          </w:rPr>
          <w:instrText xml:space="preserve"> PAGEREF _Toc160807314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5BB04FD4" w14:textId="79EE04E2"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5" w:history="1">
        <w:r w:rsidR="0069616B" w:rsidRPr="0069616B">
          <w:rPr>
            <w:rStyle w:val="afffffff4"/>
            <w:noProof/>
          </w:rPr>
          <w:t>4.4.1</w:t>
        </w:r>
        <w:r w:rsidR="0069616B">
          <w:rPr>
            <w:rStyle w:val="afffffff4"/>
            <w:noProof/>
          </w:rPr>
          <w:t xml:space="preserve"> </w:t>
        </w:r>
        <w:r w:rsidR="0069616B" w:rsidRPr="0069616B">
          <w:rPr>
            <w:rStyle w:val="afffffff4"/>
            <w:noProof/>
          </w:rPr>
          <w:t xml:space="preserve"> 确定原则</w:t>
        </w:r>
        <w:r w:rsidR="0069616B" w:rsidRPr="0069616B">
          <w:rPr>
            <w:noProof/>
          </w:rPr>
          <w:tab/>
        </w:r>
        <w:r w:rsidR="0069616B" w:rsidRPr="0069616B">
          <w:rPr>
            <w:noProof/>
          </w:rPr>
          <w:fldChar w:fldCharType="begin"/>
        </w:r>
        <w:r w:rsidR="0069616B" w:rsidRPr="0069616B">
          <w:rPr>
            <w:noProof/>
          </w:rPr>
          <w:instrText xml:space="preserve"> PAGEREF _Toc160807315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15F36557" w14:textId="28F33CFF"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6" w:history="1">
        <w:r w:rsidR="0069616B" w:rsidRPr="0069616B">
          <w:rPr>
            <w:rStyle w:val="afffffff4"/>
            <w:noProof/>
          </w:rPr>
          <w:t>4.4.2</w:t>
        </w:r>
        <w:r w:rsidR="0069616B">
          <w:rPr>
            <w:rStyle w:val="afffffff4"/>
            <w:noProof/>
          </w:rPr>
          <w:t xml:space="preserve"> </w:t>
        </w:r>
        <w:r w:rsidR="0069616B" w:rsidRPr="0069616B">
          <w:rPr>
            <w:rStyle w:val="afffffff4"/>
            <w:noProof/>
          </w:rPr>
          <w:t xml:space="preserve"> 确定依据及考虑因素</w:t>
        </w:r>
        <w:r w:rsidR="0069616B" w:rsidRPr="0069616B">
          <w:rPr>
            <w:noProof/>
          </w:rPr>
          <w:tab/>
        </w:r>
        <w:r w:rsidR="0069616B" w:rsidRPr="0069616B">
          <w:rPr>
            <w:noProof/>
          </w:rPr>
          <w:fldChar w:fldCharType="begin"/>
        </w:r>
        <w:r w:rsidR="0069616B" w:rsidRPr="0069616B">
          <w:rPr>
            <w:noProof/>
          </w:rPr>
          <w:instrText xml:space="preserve"> PAGEREF _Toc160807316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35836E9B" w14:textId="14970E50"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7" w:history="1">
        <w:r w:rsidR="0069616B" w:rsidRPr="0069616B">
          <w:rPr>
            <w:rStyle w:val="afffffff4"/>
            <w:noProof/>
          </w:rPr>
          <w:t>4.4.3</w:t>
        </w:r>
        <w:r w:rsidR="0069616B">
          <w:rPr>
            <w:rStyle w:val="afffffff4"/>
            <w:noProof/>
          </w:rPr>
          <w:t xml:space="preserve"> </w:t>
        </w:r>
        <w:r w:rsidR="0069616B" w:rsidRPr="0069616B">
          <w:rPr>
            <w:rStyle w:val="afffffff4"/>
            <w:noProof/>
          </w:rPr>
          <w:t xml:space="preserve"> 能源基准的确定</w:t>
        </w:r>
        <w:r w:rsidR="0069616B" w:rsidRPr="0069616B">
          <w:rPr>
            <w:noProof/>
          </w:rPr>
          <w:tab/>
        </w:r>
        <w:r w:rsidR="0069616B" w:rsidRPr="0069616B">
          <w:rPr>
            <w:noProof/>
          </w:rPr>
          <w:fldChar w:fldCharType="begin"/>
        </w:r>
        <w:r w:rsidR="0069616B" w:rsidRPr="0069616B">
          <w:rPr>
            <w:noProof/>
          </w:rPr>
          <w:instrText xml:space="preserve"> PAGEREF _Toc160807317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0E370C66" w14:textId="4B7FB4AC"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8" w:history="1">
        <w:r w:rsidR="0069616B" w:rsidRPr="0069616B">
          <w:rPr>
            <w:rStyle w:val="afffffff4"/>
            <w:noProof/>
          </w:rPr>
          <w:t>4.4.4</w:t>
        </w:r>
        <w:r w:rsidR="0069616B">
          <w:rPr>
            <w:rStyle w:val="afffffff4"/>
            <w:noProof/>
          </w:rPr>
          <w:t xml:space="preserve"> </w:t>
        </w:r>
        <w:r w:rsidR="0069616B" w:rsidRPr="0069616B">
          <w:rPr>
            <w:rStyle w:val="afffffff4"/>
            <w:noProof/>
          </w:rPr>
          <w:t xml:space="preserve"> 能源基准的应用</w:t>
        </w:r>
        <w:r w:rsidR="0069616B" w:rsidRPr="0069616B">
          <w:rPr>
            <w:noProof/>
          </w:rPr>
          <w:tab/>
        </w:r>
        <w:r w:rsidR="0069616B" w:rsidRPr="0069616B">
          <w:rPr>
            <w:noProof/>
          </w:rPr>
          <w:fldChar w:fldCharType="begin"/>
        </w:r>
        <w:r w:rsidR="0069616B" w:rsidRPr="0069616B">
          <w:rPr>
            <w:noProof/>
          </w:rPr>
          <w:instrText xml:space="preserve"> PAGEREF _Toc160807318 \h </w:instrText>
        </w:r>
        <w:r w:rsidR="0069616B" w:rsidRPr="0069616B">
          <w:rPr>
            <w:noProof/>
          </w:rPr>
        </w:r>
        <w:r w:rsidR="0069616B" w:rsidRPr="0069616B">
          <w:rPr>
            <w:noProof/>
          </w:rPr>
          <w:fldChar w:fldCharType="separate"/>
        </w:r>
        <w:r w:rsidR="0069616B" w:rsidRPr="0069616B">
          <w:rPr>
            <w:noProof/>
          </w:rPr>
          <w:t>4</w:t>
        </w:r>
        <w:r w:rsidR="0069616B" w:rsidRPr="0069616B">
          <w:rPr>
            <w:noProof/>
          </w:rPr>
          <w:fldChar w:fldCharType="end"/>
        </w:r>
      </w:hyperlink>
    </w:p>
    <w:p w14:paraId="70E36198" w14:textId="5B052477"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19" w:history="1">
        <w:r w:rsidR="0069616B" w:rsidRPr="0069616B">
          <w:rPr>
            <w:rStyle w:val="afffffff4"/>
            <w:noProof/>
          </w:rPr>
          <w:t>4.4.5</w:t>
        </w:r>
        <w:r w:rsidR="0069616B">
          <w:rPr>
            <w:rStyle w:val="afffffff4"/>
            <w:noProof/>
          </w:rPr>
          <w:t xml:space="preserve"> </w:t>
        </w:r>
        <w:r w:rsidR="0069616B" w:rsidRPr="0069616B">
          <w:rPr>
            <w:rStyle w:val="afffffff4"/>
            <w:noProof/>
          </w:rPr>
          <w:t xml:space="preserve"> 能源基准的修订</w:t>
        </w:r>
        <w:r w:rsidR="0069616B" w:rsidRPr="0069616B">
          <w:rPr>
            <w:noProof/>
          </w:rPr>
          <w:tab/>
        </w:r>
        <w:r w:rsidR="0069616B" w:rsidRPr="0069616B">
          <w:rPr>
            <w:noProof/>
          </w:rPr>
          <w:fldChar w:fldCharType="begin"/>
        </w:r>
        <w:r w:rsidR="0069616B" w:rsidRPr="0069616B">
          <w:rPr>
            <w:noProof/>
          </w:rPr>
          <w:instrText xml:space="preserve"> PAGEREF _Toc160807319 \h </w:instrText>
        </w:r>
        <w:r w:rsidR="0069616B" w:rsidRPr="0069616B">
          <w:rPr>
            <w:noProof/>
          </w:rPr>
        </w:r>
        <w:r w:rsidR="0069616B" w:rsidRPr="0069616B">
          <w:rPr>
            <w:noProof/>
          </w:rPr>
          <w:fldChar w:fldCharType="separate"/>
        </w:r>
        <w:r w:rsidR="0069616B" w:rsidRPr="0069616B">
          <w:rPr>
            <w:noProof/>
          </w:rPr>
          <w:t>5</w:t>
        </w:r>
        <w:r w:rsidR="0069616B" w:rsidRPr="0069616B">
          <w:rPr>
            <w:noProof/>
          </w:rPr>
          <w:fldChar w:fldCharType="end"/>
        </w:r>
      </w:hyperlink>
    </w:p>
    <w:p w14:paraId="5E23FB6E" w14:textId="4F20D776" w:rsidR="0069616B" w:rsidRPr="0069616B" w:rsidRDefault="00000000">
      <w:pPr>
        <w:pStyle w:val="TOC2"/>
        <w:rPr>
          <w:rFonts w:asciiTheme="minorHAnsi" w:eastAsiaTheme="minorEastAsia" w:hAnsiTheme="minorHAnsi" w:cstheme="minorBidi"/>
          <w:noProof/>
          <w:szCs w:val="22"/>
          <w14:ligatures w14:val="standardContextual"/>
        </w:rPr>
      </w:pPr>
      <w:hyperlink w:anchor="_Toc160807320" w:history="1">
        <w:r w:rsidR="0069616B" w:rsidRPr="0069616B">
          <w:rPr>
            <w:rStyle w:val="afffffff4"/>
            <w:noProof/>
            <w14:scene3d>
              <w14:camera w14:prst="orthographicFront"/>
              <w14:lightRig w14:rig="threePt" w14:dir="t">
                <w14:rot w14:lat="0" w14:lon="0" w14:rev="0"/>
              </w14:lightRig>
            </w14:scene3d>
          </w:rPr>
          <w:t>4.5</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能源绩效参数管理</w:t>
        </w:r>
        <w:r w:rsidR="0069616B" w:rsidRPr="0069616B">
          <w:rPr>
            <w:noProof/>
          </w:rPr>
          <w:tab/>
        </w:r>
        <w:r w:rsidR="0069616B" w:rsidRPr="0069616B">
          <w:rPr>
            <w:noProof/>
          </w:rPr>
          <w:fldChar w:fldCharType="begin"/>
        </w:r>
        <w:r w:rsidR="0069616B" w:rsidRPr="0069616B">
          <w:rPr>
            <w:noProof/>
          </w:rPr>
          <w:instrText xml:space="preserve"> PAGEREF _Toc160807320 \h </w:instrText>
        </w:r>
        <w:r w:rsidR="0069616B" w:rsidRPr="0069616B">
          <w:rPr>
            <w:noProof/>
          </w:rPr>
        </w:r>
        <w:r w:rsidR="0069616B" w:rsidRPr="0069616B">
          <w:rPr>
            <w:noProof/>
          </w:rPr>
          <w:fldChar w:fldCharType="separate"/>
        </w:r>
        <w:r w:rsidR="0069616B" w:rsidRPr="0069616B">
          <w:rPr>
            <w:noProof/>
          </w:rPr>
          <w:t>5</w:t>
        </w:r>
        <w:r w:rsidR="0069616B" w:rsidRPr="0069616B">
          <w:rPr>
            <w:noProof/>
          </w:rPr>
          <w:fldChar w:fldCharType="end"/>
        </w:r>
      </w:hyperlink>
    </w:p>
    <w:p w14:paraId="25718481" w14:textId="2B86163C" w:rsidR="0069616B" w:rsidRPr="0069616B" w:rsidRDefault="00000000">
      <w:pPr>
        <w:pStyle w:val="TOC2"/>
        <w:rPr>
          <w:rFonts w:asciiTheme="minorHAnsi" w:eastAsiaTheme="minorEastAsia" w:hAnsiTheme="minorHAnsi" w:cstheme="minorBidi"/>
          <w:noProof/>
          <w:szCs w:val="22"/>
          <w14:ligatures w14:val="standardContextual"/>
        </w:rPr>
      </w:pPr>
      <w:hyperlink w:anchor="_Toc160807321" w:history="1">
        <w:r w:rsidR="0069616B" w:rsidRPr="0069616B">
          <w:rPr>
            <w:rStyle w:val="afffffff4"/>
            <w:noProof/>
            <w14:scene3d>
              <w14:camera w14:prst="orthographicFront"/>
              <w14:lightRig w14:rig="threePt" w14:dir="t">
                <w14:rot w14:lat="0" w14:lon="0" w14:rev="0"/>
              </w14:lightRig>
            </w14:scene3d>
          </w:rPr>
          <w:t>4.6</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能源目标、指标与能源管理实施方案</w:t>
        </w:r>
        <w:r w:rsidR="0069616B" w:rsidRPr="0069616B">
          <w:rPr>
            <w:noProof/>
          </w:rPr>
          <w:tab/>
        </w:r>
        <w:r w:rsidR="0069616B" w:rsidRPr="0069616B">
          <w:rPr>
            <w:noProof/>
          </w:rPr>
          <w:fldChar w:fldCharType="begin"/>
        </w:r>
        <w:r w:rsidR="0069616B" w:rsidRPr="0069616B">
          <w:rPr>
            <w:noProof/>
          </w:rPr>
          <w:instrText xml:space="preserve"> PAGEREF _Toc160807321 \h </w:instrText>
        </w:r>
        <w:r w:rsidR="0069616B" w:rsidRPr="0069616B">
          <w:rPr>
            <w:noProof/>
          </w:rPr>
        </w:r>
        <w:r w:rsidR="0069616B" w:rsidRPr="0069616B">
          <w:rPr>
            <w:noProof/>
          </w:rPr>
          <w:fldChar w:fldCharType="separate"/>
        </w:r>
        <w:r w:rsidR="0069616B" w:rsidRPr="0069616B">
          <w:rPr>
            <w:noProof/>
          </w:rPr>
          <w:t>5</w:t>
        </w:r>
        <w:r w:rsidR="0069616B" w:rsidRPr="0069616B">
          <w:rPr>
            <w:noProof/>
          </w:rPr>
          <w:fldChar w:fldCharType="end"/>
        </w:r>
      </w:hyperlink>
    </w:p>
    <w:p w14:paraId="0EF4FEAA" w14:textId="120DF431"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2" w:history="1">
        <w:r w:rsidR="0069616B" w:rsidRPr="0069616B">
          <w:rPr>
            <w:rStyle w:val="afffffff4"/>
            <w:noProof/>
          </w:rPr>
          <w:t>4.6.1</w:t>
        </w:r>
        <w:r w:rsidR="0069616B">
          <w:rPr>
            <w:rStyle w:val="afffffff4"/>
            <w:noProof/>
          </w:rPr>
          <w:t xml:space="preserve"> </w:t>
        </w:r>
        <w:r w:rsidR="0069616B" w:rsidRPr="0069616B">
          <w:rPr>
            <w:rStyle w:val="afffffff4"/>
            <w:noProof/>
          </w:rPr>
          <w:t xml:space="preserve"> 能源目标和指标</w:t>
        </w:r>
        <w:r w:rsidR="0069616B" w:rsidRPr="0069616B">
          <w:rPr>
            <w:noProof/>
          </w:rPr>
          <w:tab/>
        </w:r>
        <w:r w:rsidR="0069616B" w:rsidRPr="0069616B">
          <w:rPr>
            <w:noProof/>
          </w:rPr>
          <w:fldChar w:fldCharType="begin"/>
        </w:r>
        <w:r w:rsidR="0069616B" w:rsidRPr="0069616B">
          <w:rPr>
            <w:noProof/>
          </w:rPr>
          <w:instrText xml:space="preserve"> PAGEREF _Toc160807322 \h </w:instrText>
        </w:r>
        <w:r w:rsidR="0069616B" w:rsidRPr="0069616B">
          <w:rPr>
            <w:noProof/>
          </w:rPr>
        </w:r>
        <w:r w:rsidR="0069616B" w:rsidRPr="0069616B">
          <w:rPr>
            <w:noProof/>
          </w:rPr>
          <w:fldChar w:fldCharType="separate"/>
        </w:r>
        <w:r w:rsidR="0069616B" w:rsidRPr="0069616B">
          <w:rPr>
            <w:noProof/>
          </w:rPr>
          <w:t>5</w:t>
        </w:r>
        <w:r w:rsidR="0069616B" w:rsidRPr="0069616B">
          <w:rPr>
            <w:noProof/>
          </w:rPr>
          <w:fldChar w:fldCharType="end"/>
        </w:r>
      </w:hyperlink>
    </w:p>
    <w:p w14:paraId="67DA8344" w14:textId="658CF96E"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3" w:history="1">
        <w:r w:rsidR="0069616B" w:rsidRPr="0069616B">
          <w:rPr>
            <w:rStyle w:val="afffffff4"/>
            <w:noProof/>
          </w:rPr>
          <w:t>4.6.2</w:t>
        </w:r>
        <w:r w:rsidR="0069616B">
          <w:rPr>
            <w:rStyle w:val="afffffff4"/>
            <w:noProof/>
          </w:rPr>
          <w:t xml:space="preserve"> </w:t>
        </w:r>
        <w:r w:rsidR="0069616B" w:rsidRPr="0069616B">
          <w:rPr>
            <w:rStyle w:val="afffffff4"/>
            <w:noProof/>
          </w:rPr>
          <w:t xml:space="preserve"> 能源管理实施方案</w:t>
        </w:r>
        <w:r w:rsidR="0069616B" w:rsidRPr="0069616B">
          <w:rPr>
            <w:noProof/>
          </w:rPr>
          <w:tab/>
        </w:r>
        <w:r w:rsidR="0069616B" w:rsidRPr="0069616B">
          <w:rPr>
            <w:noProof/>
          </w:rPr>
          <w:fldChar w:fldCharType="begin"/>
        </w:r>
        <w:r w:rsidR="0069616B" w:rsidRPr="0069616B">
          <w:rPr>
            <w:noProof/>
          </w:rPr>
          <w:instrText xml:space="preserve"> PAGEREF _Toc160807323 \h </w:instrText>
        </w:r>
        <w:r w:rsidR="0069616B" w:rsidRPr="0069616B">
          <w:rPr>
            <w:noProof/>
          </w:rPr>
        </w:r>
        <w:r w:rsidR="0069616B" w:rsidRPr="0069616B">
          <w:rPr>
            <w:noProof/>
          </w:rPr>
          <w:fldChar w:fldCharType="separate"/>
        </w:r>
        <w:r w:rsidR="0069616B" w:rsidRPr="0069616B">
          <w:rPr>
            <w:noProof/>
          </w:rPr>
          <w:t>6</w:t>
        </w:r>
        <w:r w:rsidR="0069616B" w:rsidRPr="0069616B">
          <w:rPr>
            <w:noProof/>
          </w:rPr>
          <w:fldChar w:fldCharType="end"/>
        </w:r>
      </w:hyperlink>
    </w:p>
    <w:p w14:paraId="44EABACB" w14:textId="6DB985D1" w:rsidR="0069616B" w:rsidRPr="0069616B" w:rsidRDefault="00000000">
      <w:pPr>
        <w:pStyle w:val="TOC2"/>
        <w:rPr>
          <w:rFonts w:asciiTheme="minorHAnsi" w:eastAsiaTheme="minorEastAsia" w:hAnsiTheme="minorHAnsi" w:cstheme="minorBidi"/>
          <w:noProof/>
          <w:szCs w:val="22"/>
          <w14:ligatures w14:val="standardContextual"/>
        </w:rPr>
      </w:pPr>
      <w:hyperlink w:anchor="_Toc160807324" w:history="1">
        <w:r w:rsidR="0069616B" w:rsidRPr="0069616B">
          <w:rPr>
            <w:rStyle w:val="afffffff4"/>
            <w:noProof/>
            <w14:scene3d>
              <w14:camera w14:prst="orthographicFront"/>
              <w14:lightRig w14:rig="threePt" w14:dir="t">
                <w14:rot w14:lat="0" w14:lon="0" w14:rev="0"/>
              </w14:lightRig>
            </w14:scene3d>
          </w:rPr>
          <w:t>4.7</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实施与运行</w:t>
        </w:r>
        <w:r w:rsidR="0069616B" w:rsidRPr="0069616B">
          <w:rPr>
            <w:noProof/>
          </w:rPr>
          <w:tab/>
        </w:r>
        <w:r w:rsidR="0069616B" w:rsidRPr="0069616B">
          <w:rPr>
            <w:noProof/>
          </w:rPr>
          <w:fldChar w:fldCharType="begin"/>
        </w:r>
        <w:r w:rsidR="0069616B" w:rsidRPr="0069616B">
          <w:rPr>
            <w:noProof/>
          </w:rPr>
          <w:instrText xml:space="preserve"> PAGEREF _Toc160807324 \h </w:instrText>
        </w:r>
        <w:r w:rsidR="0069616B" w:rsidRPr="0069616B">
          <w:rPr>
            <w:noProof/>
          </w:rPr>
        </w:r>
        <w:r w:rsidR="0069616B" w:rsidRPr="0069616B">
          <w:rPr>
            <w:noProof/>
          </w:rPr>
          <w:fldChar w:fldCharType="separate"/>
        </w:r>
        <w:r w:rsidR="0069616B" w:rsidRPr="0069616B">
          <w:rPr>
            <w:noProof/>
          </w:rPr>
          <w:t>7</w:t>
        </w:r>
        <w:r w:rsidR="0069616B" w:rsidRPr="0069616B">
          <w:rPr>
            <w:noProof/>
          </w:rPr>
          <w:fldChar w:fldCharType="end"/>
        </w:r>
      </w:hyperlink>
    </w:p>
    <w:p w14:paraId="7C0CD795" w14:textId="4091B0A8"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5" w:history="1">
        <w:r w:rsidR="0069616B" w:rsidRPr="0069616B">
          <w:rPr>
            <w:rStyle w:val="afffffff4"/>
            <w:noProof/>
          </w:rPr>
          <w:t>4.7.1</w:t>
        </w:r>
        <w:r w:rsidR="0069616B">
          <w:rPr>
            <w:rStyle w:val="afffffff4"/>
            <w:noProof/>
          </w:rPr>
          <w:t xml:space="preserve"> </w:t>
        </w:r>
        <w:r w:rsidR="0069616B" w:rsidRPr="0069616B">
          <w:rPr>
            <w:rStyle w:val="afffffff4"/>
            <w:noProof/>
          </w:rPr>
          <w:t xml:space="preserve"> 总则</w:t>
        </w:r>
        <w:r w:rsidR="0069616B" w:rsidRPr="0069616B">
          <w:rPr>
            <w:noProof/>
          </w:rPr>
          <w:tab/>
        </w:r>
        <w:r w:rsidR="0069616B" w:rsidRPr="0069616B">
          <w:rPr>
            <w:noProof/>
          </w:rPr>
          <w:fldChar w:fldCharType="begin"/>
        </w:r>
        <w:r w:rsidR="0069616B" w:rsidRPr="0069616B">
          <w:rPr>
            <w:noProof/>
          </w:rPr>
          <w:instrText xml:space="preserve"> PAGEREF _Toc160807325 \h </w:instrText>
        </w:r>
        <w:r w:rsidR="0069616B" w:rsidRPr="0069616B">
          <w:rPr>
            <w:noProof/>
          </w:rPr>
        </w:r>
        <w:r w:rsidR="0069616B" w:rsidRPr="0069616B">
          <w:rPr>
            <w:noProof/>
          </w:rPr>
          <w:fldChar w:fldCharType="separate"/>
        </w:r>
        <w:r w:rsidR="0069616B" w:rsidRPr="0069616B">
          <w:rPr>
            <w:noProof/>
          </w:rPr>
          <w:t>7</w:t>
        </w:r>
        <w:r w:rsidR="0069616B" w:rsidRPr="0069616B">
          <w:rPr>
            <w:noProof/>
          </w:rPr>
          <w:fldChar w:fldCharType="end"/>
        </w:r>
      </w:hyperlink>
    </w:p>
    <w:p w14:paraId="13B7672B" w14:textId="1DFF7ED4"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6" w:history="1">
        <w:r w:rsidR="0069616B" w:rsidRPr="0069616B">
          <w:rPr>
            <w:rStyle w:val="afffffff4"/>
            <w:noProof/>
          </w:rPr>
          <w:t>4.7.2</w:t>
        </w:r>
        <w:r w:rsidR="0069616B">
          <w:rPr>
            <w:rStyle w:val="afffffff4"/>
            <w:noProof/>
          </w:rPr>
          <w:t xml:space="preserve"> </w:t>
        </w:r>
        <w:r w:rsidR="0069616B" w:rsidRPr="0069616B">
          <w:rPr>
            <w:rStyle w:val="afffffff4"/>
            <w:noProof/>
          </w:rPr>
          <w:t xml:space="preserve"> 能力、培训与意识</w:t>
        </w:r>
        <w:r w:rsidR="0069616B" w:rsidRPr="0069616B">
          <w:rPr>
            <w:noProof/>
          </w:rPr>
          <w:tab/>
        </w:r>
        <w:r w:rsidR="0069616B" w:rsidRPr="0069616B">
          <w:rPr>
            <w:noProof/>
          </w:rPr>
          <w:fldChar w:fldCharType="begin"/>
        </w:r>
        <w:r w:rsidR="0069616B" w:rsidRPr="0069616B">
          <w:rPr>
            <w:noProof/>
          </w:rPr>
          <w:instrText xml:space="preserve"> PAGEREF _Toc160807326 \h </w:instrText>
        </w:r>
        <w:r w:rsidR="0069616B" w:rsidRPr="0069616B">
          <w:rPr>
            <w:noProof/>
          </w:rPr>
        </w:r>
        <w:r w:rsidR="0069616B" w:rsidRPr="0069616B">
          <w:rPr>
            <w:noProof/>
          </w:rPr>
          <w:fldChar w:fldCharType="separate"/>
        </w:r>
        <w:r w:rsidR="0069616B" w:rsidRPr="0069616B">
          <w:rPr>
            <w:noProof/>
          </w:rPr>
          <w:t>7</w:t>
        </w:r>
        <w:r w:rsidR="0069616B" w:rsidRPr="0069616B">
          <w:rPr>
            <w:noProof/>
          </w:rPr>
          <w:fldChar w:fldCharType="end"/>
        </w:r>
      </w:hyperlink>
    </w:p>
    <w:p w14:paraId="7DFD8FCB" w14:textId="1A6BB99C"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7" w:history="1">
        <w:r w:rsidR="0069616B" w:rsidRPr="0069616B">
          <w:rPr>
            <w:rStyle w:val="afffffff4"/>
            <w:noProof/>
          </w:rPr>
          <w:t>4.7.3</w:t>
        </w:r>
        <w:r w:rsidR="0069616B">
          <w:rPr>
            <w:rStyle w:val="afffffff4"/>
            <w:noProof/>
          </w:rPr>
          <w:t xml:space="preserve"> </w:t>
        </w:r>
        <w:r w:rsidR="0069616B" w:rsidRPr="0069616B">
          <w:rPr>
            <w:rStyle w:val="afffffff4"/>
            <w:noProof/>
          </w:rPr>
          <w:t xml:space="preserve"> 信息交流</w:t>
        </w:r>
        <w:r w:rsidR="0069616B" w:rsidRPr="0069616B">
          <w:rPr>
            <w:noProof/>
          </w:rPr>
          <w:tab/>
        </w:r>
        <w:r w:rsidR="0069616B" w:rsidRPr="0069616B">
          <w:rPr>
            <w:noProof/>
          </w:rPr>
          <w:fldChar w:fldCharType="begin"/>
        </w:r>
        <w:r w:rsidR="0069616B" w:rsidRPr="0069616B">
          <w:rPr>
            <w:noProof/>
          </w:rPr>
          <w:instrText xml:space="preserve"> PAGEREF _Toc160807327 \h </w:instrText>
        </w:r>
        <w:r w:rsidR="0069616B" w:rsidRPr="0069616B">
          <w:rPr>
            <w:noProof/>
          </w:rPr>
        </w:r>
        <w:r w:rsidR="0069616B" w:rsidRPr="0069616B">
          <w:rPr>
            <w:noProof/>
          </w:rPr>
          <w:fldChar w:fldCharType="separate"/>
        </w:r>
        <w:r w:rsidR="0069616B" w:rsidRPr="0069616B">
          <w:rPr>
            <w:noProof/>
          </w:rPr>
          <w:t>8</w:t>
        </w:r>
        <w:r w:rsidR="0069616B" w:rsidRPr="0069616B">
          <w:rPr>
            <w:noProof/>
          </w:rPr>
          <w:fldChar w:fldCharType="end"/>
        </w:r>
      </w:hyperlink>
    </w:p>
    <w:p w14:paraId="03826146" w14:textId="796500B1"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8" w:history="1">
        <w:r w:rsidR="0069616B" w:rsidRPr="0069616B">
          <w:rPr>
            <w:rStyle w:val="afffffff4"/>
            <w:noProof/>
          </w:rPr>
          <w:t>4.7.4</w:t>
        </w:r>
        <w:r w:rsidR="0069616B">
          <w:rPr>
            <w:rStyle w:val="afffffff4"/>
            <w:noProof/>
          </w:rPr>
          <w:t xml:space="preserve"> </w:t>
        </w:r>
        <w:r w:rsidR="0069616B" w:rsidRPr="0069616B">
          <w:rPr>
            <w:rStyle w:val="afffffff4"/>
            <w:noProof/>
          </w:rPr>
          <w:t xml:space="preserve"> 能源文件和记录管理</w:t>
        </w:r>
        <w:r w:rsidR="0069616B" w:rsidRPr="0069616B">
          <w:rPr>
            <w:noProof/>
          </w:rPr>
          <w:tab/>
        </w:r>
        <w:r w:rsidR="0069616B" w:rsidRPr="0069616B">
          <w:rPr>
            <w:noProof/>
          </w:rPr>
          <w:fldChar w:fldCharType="begin"/>
        </w:r>
        <w:r w:rsidR="0069616B" w:rsidRPr="0069616B">
          <w:rPr>
            <w:noProof/>
          </w:rPr>
          <w:instrText xml:space="preserve"> PAGEREF _Toc160807328 \h </w:instrText>
        </w:r>
        <w:r w:rsidR="0069616B" w:rsidRPr="0069616B">
          <w:rPr>
            <w:noProof/>
          </w:rPr>
        </w:r>
        <w:r w:rsidR="0069616B" w:rsidRPr="0069616B">
          <w:rPr>
            <w:noProof/>
          </w:rPr>
          <w:fldChar w:fldCharType="separate"/>
        </w:r>
        <w:r w:rsidR="0069616B" w:rsidRPr="0069616B">
          <w:rPr>
            <w:noProof/>
          </w:rPr>
          <w:t>9</w:t>
        </w:r>
        <w:r w:rsidR="0069616B" w:rsidRPr="0069616B">
          <w:rPr>
            <w:noProof/>
          </w:rPr>
          <w:fldChar w:fldCharType="end"/>
        </w:r>
      </w:hyperlink>
    </w:p>
    <w:p w14:paraId="3BDA7E17" w14:textId="24171F24"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29" w:history="1">
        <w:r w:rsidR="0069616B" w:rsidRPr="0069616B">
          <w:rPr>
            <w:rStyle w:val="afffffff4"/>
            <w:noProof/>
          </w:rPr>
          <w:t>4.7.5</w:t>
        </w:r>
        <w:r w:rsidR="0069616B">
          <w:rPr>
            <w:rStyle w:val="afffffff4"/>
            <w:noProof/>
          </w:rPr>
          <w:t xml:space="preserve"> </w:t>
        </w:r>
        <w:r w:rsidR="0069616B" w:rsidRPr="0069616B">
          <w:rPr>
            <w:rStyle w:val="afffffff4"/>
            <w:noProof/>
          </w:rPr>
          <w:t xml:space="preserve"> 运行控制</w:t>
        </w:r>
        <w:r w:rsidR="0069616B" w:rsidRPr="0069616B">
          <w:rPr>
            <w:noProof/>
          </w:rPr>
          <w:tab/>
        </w:r>
        <w:r w:rsidR="0069616B" w:rsidRPr="0069616B">
          <w:rPr>
            <w:noProof/>
          </w:rPr>
          <w:fldChar w:fldCharType="begin"/>
        </w:r>
        <w:r w:rsidR="0069616B" w:rsidRPr="0069616B">
          <w:rPr>
            <w:noProof/>
          </w:rPr>
          <w:instrText xml:space="preserve"> PAGEREF _Toc160807329 \h </w:instrText>
        </w:r>
        <w:r w:rsidR="0069616B" w:rsidRPr="0069616B">
          <w:rPr>
            <w:noProof/>
          </w:rPr>
        </w:r>
        <w:r w:rsidR="0069616B" w:rsidRPr="0069616B">
          <w:rPr>
            <w:noProof/>
          </w:rPr>
          <w:fldChar w:fldCharType="separate"/>
        </w:r>
        <w:r w:rsidR="0069616B" w:rsidRPr="0069616B">
          <w:rPr>
            <w:noProof/>
          </w:rPr>
          <w:t>10</w:t>
        </w:r>
        <w:r w:rsidR="0069616B" w:rsidRPr="0069616B">
          <w:rPr>
            <w:noProof/>
          </w:rPr>
          <w:fldChar w:fldCharType="end"/>
        </w:r>
      </w:hyperlink>
    </w:p>
    <w:p w14:paraId="48241305" w14:textId="389CE755"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0" w:history="1">
        <w:r w:rsidR="0069616B" w:rsidRPr="0069616B">
          <w:rPr>
            <w:rStyle w:val="afffffff4"/>
            <w:noProof/>
          </w:rPr>
          <w:t>4.7.6</w:t>
        </w:r>
        <w:r w:rsidR="0069616B">
          <w:rPr>
            <w:rStyle w:val="afffffff4"/>
            <w:noProof/>
          </w:rPr>
          <w:t xml:space="preserve"> </w:t>
        </w:r>
        <w:r w:rsidR="0069616B" w:rsidRPr="0069616B">
          <w:rPr>
            <w:rStyle w:val="afffffff4"/>
            <w:noProof/>
          </w:rPr>
          <w:t xml:space="preserve"> 设计</w:t>
        </w:r>
        <w:r w:rsidR="0069616B" w:rsidRPr="0069616B">
          <w:rPr>
            <w:noProof/>
          </w:rPr>
          <w:tab/>
        </w:r>
        <w:r w:rsidR="0069616B" w:rsidRPr="0069616B">
          <w:rPr>
            <w:noProof/>
          </w:rPr>
          <w:fldChar w:fldCharType="begin"/>
        </w:r>
        <w:r w:rsidR="0069616B" w:rsidRPr="0069616B">
          <w:rPr>
            <w:noProof/>
          </w:rPr>
          <w:instrText xml:space="preserve"> PAGEREF _Toc160807330 \h </w:instrText>
        </w:r>
        <w:r w:rsidR="0069616B" w:rsidRPr="0069616B">
          <w:rPr>
            <w:noProof/>
          </w:rPr>
        </w:r>
        <w:r w:rsidR="0069616B" w:rsidRPr="0069616B">
          <w:rPr>
            <w:noProof/>
          </w:rPr>
          <w:fldChar w:fldCharType="separate"/>
        </w:r>
        <w:r w:rsidR="0069616B" w:rsidRPr="0069616B">
          <w:rPr>
            <w:noProof/>
          </w:rPr>
          <w:t>10</w:t>
        </w:r>
        <w:r w:rsidR="0069616B" w:rsidRPr="0069616B">
          <w:rPr>
            <w:noProof/>
          </w:rPr>
          <w:fldChar w:fldCharType="end"/>
        </w:r>
      </w:hyperlink>
    </w:p>
    <w:p w14:paraId="2AFA786A" w14:textId="12C64998"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1" w:history="1">
        <w:r w:rsidR="0069616B" w:rsidRPr="0069616B">
          <w:rPr>
            <w:rStyle w:val="afffffff4"/>
            <w:noProof/>
          </w:rPr>
          <w:t>4.7.7</w:t>
        </w:r>
        <w:r w:rsidR="0069616B">
          <w:rPr>
            <w:rStyle w:val="afffffff4"/>
            <w:noProof/>
          </w:rPr>
          <w:t xml:space="preserve"> </w:t>
        </w:r>
        <w:r w:rsidR="0069616B" w:rsidRPr="0069616B">
          <w:rPr>
            <w:rStyle w:val="afffffff4"/>
            <w:noProof/>
          </w:rPr>
          <w:t xml:space="preserve"> 采购及服务</w:t>
        </w:r>
        <w:r w:rsidR="0069616B" w:rsidRPr="0069616B">
          <w:rPr>
            <w:noProof/>
          </w:rPr>
          <w:tab/>
        </w:r>
        <w:r w:rsidR="0069616B" w:rsidRPr="0069616B">
          <w:rPr>
            <w:noProof/>
          </w:rPr>
          <w:fldChar w:fldCharType="begin"/>
        </w:r>
        <w:r w:rsidR="0069616B" w:rsidRPr="0069616B">
          <w:rPr>
            <w:noProof/>
          </w:rPr>
          <w:instrText xml:space="preserve"> PAGEREF _Toc160807331 \h </w:instrText>
        </w:r>
        <w:r w:rsidR="0069616B" w:rsidRPr="0069616B">
          <w:rPr>
            <w:noProof/>
          </w:rPr>
        </w:r>
        <w:r w:rsidR="0069616B" w:rsidRPr="0069616B">
          <w:rPr>
            <w:noProof/>
          </w:rPr>
          <w:fldChar w:fldCharType="separate"/>
        </w:r>
        <w:r w:rsidR="0069616B" w:rsidRPr="0069616B">
          <w:rPr>
            <w:noProof/>
          </w:rPr>
          <w:t>10</w:t>
        </w:r>
        <w:r w:rsidR="0069616B" w:rsidRPr="0069616B">
          <w:rPr>
            <w:noProof/>
          </w:rPr>
          <w:fldChar w:fldCharType="end"/>
        </w:r>
      </w:hyperlink>
    </w:p>
    <w:p w14:paraId="65EA4CED" w14:textId="2F9D480F" w:rsidR="0069616B" w:rsidRPr="0069616B" w:rsidRDefault="00000000">
      <w:pPr>
        <w:pStyle w:val="TOC2"/>
        <w:rPr>
          <w:rFonts w:asciiTheme="minorHAnsi" w:eastAsiaTheme="minorEastAsia" w:hAnsiTheme="minorHAnsi" w:cstheme="minorBidi"/>
          <w:noProof/>
          <w:szCs w:val="22"/>
          <w14:ligatures w14:val="standardContextual"/>
        </w:rPr>
      </w:pPr>
      <w:hyperlink w:anchor="_Toc160807332" w:history="1">
        <w:r w:rsidR="0069616B" w:rsidRPr="0069616B">
          <w:rPr>
            <w:rStyle w:val="afffffff4"/>
            <w:noProof/>
            <w14:scene3d>
              <w14:camera w14:prst="orthographicFront"/>
              <w14:lightRig w14:rig="threePt" w14:dir="t">
                <w14:rot w14:lat="0" w14:lon="0" w14:rev="0"/>
              </w14:lightRig>
            </w14:scene3d>
          </w:rPr>
          <w:t>4.8</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监视、测量与分析</w:t>
        </w:r>
        <w:r w:rsidR="0069616B" w:rsidRPr="0069616B">
          <w:rPr>
            <w:noProof/>
          </w:rPr>
          <w:tab/>
        </w:r>
        <w:r w:rsidR="0069616B" w:rsidRPr="0069616B">
          <w:rPr>
            <w:noProof/>
          </w:rPr>
          <w:fldChar w:fldCharType="begin"/>
        </w:r>
        <w:r w:rsidR="0069616B" w:rsidRPr="0069616B">
          <w:rPr>
            <w:noProof/>
          </w:rPr>
          <w:instrText xml:space="preserve"> PAGEREF _Toc160807332 \h </w:instrText>
        </w:r>
        <w:r w:rsidR="0069616B" w:rsidRPr="0069616B">
          <w:rPr>
            <w:noProof/>
          </w:rPr>
        </w:r>
        <w:r w:rsidR="0069616B" w:rsidRPr="0069616B">
          <w:rPr>
            <w:noProof/>
          </w:rPr>
          <w:fldChar w:fldCharType="separate"/>
        </w:r>
        <w:r w:rsidR="0069616B" w:rsidRPr="0069616B">
          <w:rPr>
            <w:noProof/>
          </w:rPr>
          <w:t>11</w:t>
        </w:r>
        <w:r w:rsidR="0069616B" w:rsidRPr="0069616B">
          <w:rPr>
            <w:noProof/>
          </w:rPr>
          <w:fldChar w:fldCharType="end"/>
        </w:r>
      </w:hyperlink>
    </w:p>
    <w:p w14:paraId="689618CE" w14:textId="186FAAA9"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3" w:history="1">
        <w:r w:rsidR="0069616B" w:rsidRPr="0069616B">
          <w:rPr>
            <w:rStyle w:val="afffffff4"/>
            <w:noProof/>
          </w:rPr>
          <w:t>4.8.1</w:t>
        </w:r>
        <w:r w:rsidR="0069616B">
          <w:rPr>
            <w:rStyle w:val="afffffff4"/>
            <w:noProof/>
          </w:rPr>
          <w:t xml:space="preserve"> </w:t>
        </w:r>
        <w:r w:rsidR="0069616B" w:rsidRPr="0069616B">
          <w:rPr>
            <w:rStyle w:val="afffffff4"/>
            <w:noProof/>
          </w:rPr>
          <w:t xml:space="preserve"> 能源绩效监视、测量与评价</w:t>
        </w:r>
        <w:r w:rsidR="0069616B" w:rsidRPr="0069616B">
          <w:rPr>
            <w:noProof/>
          </w:rPr>
          <w:tab/>
        </w:r>
        <w:r w:rsidR="0069616B" w:rsidRPr="0069616B">
          <w:rPr>
            <w:noProof/>
          </w:rPr>
          <w:fldChar w:fldCharType="begin"/>
        </w:r>
        <w:r w:rsidR="0069616B" w:rsidRPr="0069616B">
          <w:rPr>
            <w:noProof/>
          </w:rPr>
          <w:instrText xml:space="preserve"> PAGEREF _Toc160807333 \h </w:instrText>
        </w:r>
        <w:r w:rsidR="0069616B" w:rsidRPr="0069616B">
          <w:rPr>
            <w:noProof/>
          </w:rPr>
        </w:r>
        <w:r w:rsidR="0069616B" w:rsidRPr="0069616B">
          <w:rPr>
            <w:noProof/>
          </w:rPr>
          <w:fldChar w:fldCharType="separate"/>
        </w:r>
        <w:r w:rsidR="0069616B" w:rsidRPr="0069616B">
          <w:rPr>
            <w:noProof/>
          </w:rPr>
          <w:t>11</w:t>
        </w:r>
        <w:r w:rsidR="0069616B" w:rsidRPr="0069616B">
          <w:rPr>
            <w:noProof/>
          </w:rPr>
          <w:fldChar w:fldCharType="end"/>
        </w:r>
      </w:hyperlink>
    </w:p>
    <w:p w14:paraId="61428893" w14:textId="07ACF113"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4" w:history="1">
        <w:r w:rsidR="0069616B" w:rsidRPr="0069616B">
          <w:rPr>
            <w:rStyle w:val="afffffff4"/>
            <w:noProof/>
          </w:rPr>
          <w:t>4.8.2</w:t>
        </w:r>
        <w:r w:rsidR="0069616B">
          <w:rPr>
            <w:rStyle w:val="afffffff4"/>
            <w:noProof/>
          </w:rPr>
          <w:t xml:space="preserve"> </w:t>
        </w:r>
        <w:r w:rsidR="0069616B" w:rsidRPr="0069616B">
          <w:rPr>
            <w:rStyle w:val="afffffff4"/>
            <w:noProof/>
          </w:rPr>
          <w:t xml:space="preserve"> 能源监视和测量方法</w:t>
        </w:r>
        <w:r w:rsidR="0069616B" w:rsidRPr="0069616B">
          <w:rPr>
            <w:noProof/>
          </w:rPr>
          <w:tab/>
        </w:r>
        <w:r w:rsidR="0069616B" w:rsidRPr="0069616B">
          <w:rPr>
            <w:noProof/>
          </w:rPr>
          <w:fldChar w:fldCharType="begin"/>
        </w:r>
        <w:r w:rsidR="0069616B" w:rsidRPr="0069616B">
          <w:rPr>
            <w:noProof/>
          </w:rPr>
          <w:instrText xml:space="preserve"> PAGEREF _Toc160807334 \h </w:instrText>
        </w:r>
        <w:r w:rsidR="0069616B" w:rsidRPr="0069616B">
          <w:rPr>
            <w:noProof/>
          </w:rPr>
        </w:r>
        <w:r w:rsidR="0069616B" w:rsidRPr="0069616B">
          <w:rPr>
            <w:noProof/>
          </w:rPr>
          <w:fldChar w:fldCharType="separate"/>
        </w:r>
        <w:r w:rsidR="0069616B" w:rsidRPr="0069616B">
          <w:rPr>
            <w:noProof/>
          </w:rPr>
          <w:t>11</w:t>
        </w:r>
        <w:r w:rsidR="0069616B" w:rsidRPr="0069616B">
          <w:rPr>
            <w:noProof/>
          </w:rPr>
          <w:fldChar w:fldCharType="end"/>
        </w:r>
      </w:hyperlink>
    </w:p>
    <w:p w14:paraId="507E6544" w14:textId="670EBCDF"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5" w:history="1">
        <w:r w:rsidR="0069616B" w:rsidRPr="0069616B">
          <w:rPr>
            <w:rStyle w:val="afffffff4"/>
            <w:noProof/>
          </w:rPr>
          <w:t>4.8.3</w:t>
        </w:r>
        <w:r w:rsidR="0069616B">
          <w:rPr>
            <w:rStyle w:val="afffffff4"/>
            <w:noProof/>
          </w:rPr>
          <w:t xml:space="preserve"> </w:t>
        </w:r>
        <w:r w:rsidR="0069616B" w:rsidRPr="0069616B">
          <w:rPr>
            <w:rStyle w:val="afffffff4"/>
            <w:noProof/>
          </w:rPr>
          <w:t xml:space="preserve"> 能源监视、测量与评价的类别和频次</w:t>
        </w:r>
        <w:r w:rsidR="0069616B" w:rsidRPr="0069616B">
          <w:rPr>
            <w:noProof/>
          </w:rPr>
          <w:tab/>
        </w:r>
        <w:r w:rsidR="0069616B" w:rsidRPr="0069616B">
          <w:rPr>
            <w:noProof/>
          </w:rPr>
          <w:fldChar w:fldCharType="begin"/>
        </w:r>
        <w:r w:rsidR="0069616B" w:rsidRPr="0069616B">
          <w:rPr>
            <w:noProof/>
          </w:rPr>
          <w:instrText xml:space="preserve"> PAGEREF _Toc160807335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1BFFB0D4" w14:textId="5D5E1F90"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6" w:history="1">
        <w:r w:rsidR="0069616B" w:rsidRPr="0069616B">
          <w:rPr>
            <w:rStyle w:val="afffffff4"/>
            <w:noProof/>
          </w:rPr>
          <w:t>4.8.4</w:t>
        </w:r>
        <w:r w:rsidR="0069616B">
          <w:rPr>
            <w:rStyle w:val="afffffff4"/>
            <w:noProof/>
          </w:rPr>
          <w:t xml:space="preserve"> </w:t>
        </w:r>
        <w:r w:rsidR="0069616B" w:rsidRPr="0069616B">
          <w:rPr>
            <w:rStyle w:val="afffffff4"/>
            <w:noProof/>
          </w:rPr>
          <w:t xml:space="preserve"> 监视、测量、分析与评价的实施</w:t>
        </w:r>
        <w:r w:rsidR="0069616B" w:rsidRPr="0069616B">
          <w:rPr>
            <w:noProof/>
          </w:rPr>
          <w:tab/>
        </w:r>
        <w:r w:rsidR="0069616B" w:rsidRPr="0069616B">
          <w:rPr>
            <w:noProof/>
          </w:rPr>
          <w:fldChar w:fldCharType="begin"/>
        </w:r>
        <w:r w:rsidR="0069616B" w:rsidRPr="0069616B">
          <w:rPr>
            <w:noProof/>
          </w:rPr>
          <w:instrText xml:space="preserve"> PAGEREF _Toc160807336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3B2F87AA" w14:textId="1D72F3C7"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7" w:history="1">
        <w:r w:rsidR="0069616B" w:rsidRPr="0069616B">
          <w:rPr>
            <w:rStyle w:val="afffffff4"/>
            <w:noProof/>
          </w:rPr>
          <w:t>4.8.5</w:t>
        </w:r>
        <w:r w:rsidR="0069616B">
          <w:rPr>
            <w:rStyle w:val="afffffff4"/>
            <w:noProof/>
          </w:rPr>
          <w:t xml:space="preserve"> </w:t>
        </w:r>
        <w:r w:rsidR="0069616B" w:rsidRPr="0069616B">
          <w:rPr>
            <w:rStyle w:val="afffffff4"/>
            <w:noProof/>
          </w:rPr>
          <w:t xml:space="preserve"> 监视、测量、分析与评价结果管理</w:t>
        </w:r>
        <w:r w:rsidR="0069616B" w:rsidRPr="0069616B">
          <w:rPr>
            <w:noProof/>
          </w:rPr>
          <w:tab/>
        </w:r>
        <w:r w:rsidR="0069616B" w:rsidRPr="0069616B">
          <w:rPr>
            <w:noProof/>
          </w:rPr>
          <w:fldChar w:fldCharType="begin"/>
        </w:r>
        <w:r w:rsidR="0069616B" w:rsidRPr="0069616B">
          <w:rPr>
            <w:noProof/>
          </w:rPr>
          <w:instrText xml:space="preserve"> PAGEREF _Toc160807337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297445A6" w14:textId="71DDF941" w:rsidR="0069616B" w:rsidRPr="0069616B" w:rsidRDefault="00000000">
      <w:pPr>
        <w:pStyle w:val="TOC2"/>
        <w:rPr>
          <w:rFonts w:asciiTheme="minorHAnsi" w:eastAsiaTheme="minorEastAsia" w:hAnsiTheme="minorHAnsi" w:cstheme="minorBidi"/>
          <w:noProof/>
          <w:szCs w:val="22"/>
          <w14:ligatures w14:val="standardContextual"/>
        </w:rPr>
      </w:pPr>
      <w:hyperlink w:anchor="_Toc160807338" w:history="1">
        <w:r w:rsidR="0069616B" w:rsidRPr="0069616B">
          <w:rPr>
            <w:rStyle w:val="afffffff4"/>
            <w:noProof/>
            <w14:scene3d>
              <w14:camera w14:prst="orthographicFront"/>
              <w14:lightRig w14:rig="threePt" w14:dir="t">
                <w14:rot w14:lat="0" w14:lon="0" w14:rev="0"/>
              </w14:lightRig>
            </w14:scene3d>
          </w:rPr>
          <w:t>4.9</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能源管理体系的内部审核</w:t>
        </w:r>
        <w:r w:rsidR="0069616B" w:rsidRPr="0069616B">
          <w:rPr>
            <w:noProof/>
          </w:rPr>
          <w:tab/>
        </w:r>
        <w:r w:rsidR="0069616B" w:rsidRPr="0069616B">
          <w:rPr>
            <w:noProof/>
          </w:rPr>
          <w:fldChar w:fldCharType="begin"/>
        </w:r>
        <w:r w:rsidR="0069616B" w:rsidRPr="0069616B">
          <w:rPr>
            <w:noProof/>
          </w:rPr>
          <w:instrText xml:space="preserve"> PAGEREF _Toc160807338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6CA0B051" w14:textId="565A05A3"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39" w:history="1">
        <w:r w:rsidR="0069616B" w:rsidRPr="0069616B">
          <w:rPr>
            <w:rStyle w:val="afffffff4"/>
            <w:noProof/>
          </w:rPr>
          <w:t>4.9.1</w:t>
        </w:r>
        <w:r w:rsidR="0069616B">
          <w:rPr>
            <w:rStyle w:val="afffffff4"/>
            <w:noProof/>
          </w:rPr>
          <w:t xml:space="preserve"> </w:t>
        </w:r>
        <w:r w:rsidR="0069616B" w:rsidRPr="0069616B">
          <w:rPr>
            <w:rStyle w:val="afffffff4"/>
            <w:noProof/>
          </w:rPr>
          <w:t xml:space="preserve"> 内部审核计划</w:t>
        </w:r>
        <w:r w:rsidR="0069616B" w:rsidRPr="0069616B">
          <w:rPr>
            <w:noProof/>
          </w:rPr>
          <w:tab/>
        </w:r>
        <w:r w:rsidR="0069616B" w:rsidRPr="0069616B">
          <w:rPr>
            <w:noProof/>
          </w:rPr>
          <w:fldChar w:fldCharType="begin"/>
        </w:r>
        <w:r w:rsidR="0069616B" w:rsidRPr="0069616B">
          <w:rPr>
            <w:noProof/>
          </w:rPr>
          <w:instrText xml:space="preserve"> PAGEREF _Toc160807339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6B990A69" w14:textId="2924DAAA"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0" w:history="1">
        <w:r w:rsidR="0069616B" w:rsidRPr="0069616B">
          <w:rPr>
            <w:rStyle w:val="afffffff4"/>
            <w:noProof/>
          </w:rPr>
          <w:t>4.9.2</w:t>
        </w:r>
        <w:r w:rsidR="0069616B">
          <w:rPr>
            <w:rStyle w:val="afffffff4"/>
            <w:noProof/>
          </w:rPr>
          <w:t xml:space="preserve"> </w:t>
        </w:r>
        <w:r w:rsidR="0069616B" w:rsidRPr="0069616B">
          <w:rPr>
            <w:rStyle w:val="afffffff4"/>
            <w:noProof/>
          </w:rPr>
          <w:t xml:space="preserve"> 内部审核频次</w:t>
        </w:r>
        <w:r w:rsidR="0069616B" w:rsidRPr="0069616B">
          <w:rPr>
            <w:noProof/>
          </w:rPr>
          <w:tab/>
        </w:r>
        <w:r w:rsidR="0069616B" w:rsidRPr="0069616B">
          <w:rPr>
            <w:noProof/>
          </w:rPr>
          <w:fldChar w:fldCharType="begin"/>
        </w:r>
        <w:r w:rsidR="0069616B" w:rsidRPr="0069616B">
          <w:rPr>
            <w:noProof/>
          </w:rPr>
          <w:instrText xml:space="preserve"> PAGEREF _Toc160807340 \h </w:instrText>
        </w:r>
        <w:r w:rsidR="0069616B" w:rsidRPr="0069616B">
          <w:rPr>
            <w:noProof/>
          </w:rPr>
        </w:r>
        <w:r w:rsidR="0069616B" w:rsidRPr="0069616B">
          <w:rPr>
            <w:noProof/>
          </w:rPr>
          <w:fldChar w:fldCharType="separate"/>
        </w:r>
        <w:r w:rsidR="0069616B" w:rsidRPr="0069616B">
          <w:rPr>
            <w:noProof/>
          </w:rPr>
          <w:t>12</w:t>
        </w:r>
        <w:r w:rsidR="0069616B" w:rsidRPr="0069616B">
          <w:rPr>
            <w:noProof/>
          </w:rPr>
          <w:fldChar w:fldCharType="end"/>
        </w:r>
      </w:hyperlink>
    </w:p>
    <w:p w14:paraId="69314911" w14:textId="0C9440B3"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1" w:history="1">
        <w:r w:rsidR="0069616B" w:rsidRPr="0069616B">
          <w:rPr>
            <w:rStyle w:val="afffffff4"/>
            <w:noProof/>
          </w:rPr>
          <w:t>4.9.3</w:t>
        </w:r>
        <w:r w:rsidR="0069616B">
          <w:rPr>
            <w:rStyle w:val="afffffff4"/>
            <w:noProof/>
          </w:rPr>
          <w:t xml:space="preserve"> </w:t>
        </w:r>
        <w:r w:rsidR="0069616B" w:rsidRPr="0069616B">
          <w:rPr>
            <w:rStyle w:val="afffffff4"/>
            <w:noProof/>
          </w:rPr>
          <w:t xml:space="preserve"> 内部审核的实施</w:t>
        </w:r>
        <w:r w:rsidR="0069616B" w:rsidRPr="0069616B">
          <w:rPr>
            <w:noProof/>
          </w:rPr>
          <w:tab/>
        </w:r>
        <w:r w:rsidR="0069616B" w:rsidRPr="0069616B">
          <w:rPr>
            <w:noProof/>
          </w:rPr>
          <w:fldChar w:fldCharType="begin"/>
        </w:r>
        <w:r w:rsidR="0069616B" w:rsidRPr="0069616B">
          <w:rPr>
            <w:noProof/>
          </w:rPr>
          <w:instrText xml:space="preserve"> PAGEREF _Toc160807341 \h </w:instrText>
        </w:r>
        <w:r w:rsidR="0069616B" w:rsidRPr="0069616B">
          <w:rPr>
            <w:noProof/>
          </w:rPr>
        </w:r>
        <w:r w:rsidR="0069616B" w:rsidRPr="0069616B">
          <w:rPr>
            <w:noProof/>
          </w:rPr>
          <w:fldChar w:fldCharType="separate"/>
        </w:r>
        <w:r w:rsidR="0069616B" w:rsidRPr="0069616B">
          <w:rPr>
            <w:noProof/>
          </w:rPr>
          <w:t>13</w:t>
        </w:r>
        <w:r w:rsidR="0069616B" w:rsidRPr="0069616B">
          <w:rPr>
            <w:noProof/>
          </w:rPr>
          <w:fldChar w:fldCharType="end"/>
        </w:r>
      </w:hyperlink>
    </w:p>
    <w:p w14:paraId="22CCF2CF" w14:textId="45C97073"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2" w:history="1">
        <w:r w:rsidR="0069616B" w:rsidRPr="0069616B">
          <w:rPr>
            <w:rStyle w:val="afffffff4"/>
            <w:noProof/>
          </w:rPr>
          <w:t>4.9.4</w:t>
        </w:r>
        <w:r w:rsidR="0069616B">
          <w:rPr>
            <w:rStyle w:val="afffffff4"/>
            <w:noProof/>
          </w:rPr>
          <w:t xml:space="preserve"> </w:t>
        </w:r>
        <w:r w:rsidR="0069616B" w:rsidRPr="0069616B">
          <w:rPr>
            <w:rStyle w:val="afffffff4"/>
            <w:noProof/>
          </w:rPr>
          <w:t xml:space="preserve"> 审核报告</w:t>
        </w:r>
        <w:r w:rsidR="0069616B" w:rsidRPr="0069616B">
          <w:rPr>
            <w:noProof/>
          </w:rPr>
          <w:tab/>
        </w:r>
        <w:r w:rsidR="0069616B" w:rsidRPr="0069616B">
          <w:rPr>
            <w:noProof/>
          </w:rPr>
          <w:fldChar w:fldCharType="begin"/>
        </w:r>
        <w:r w:rsidR="0069616B" w:rsidRPr="0069616B">
          <w:rPr>
            <w:noProof/>
          </w:rPr>
          <w:instrText xml:space="preserve"> PAGEREF _Toc160807342 \h </w:instrText>
        </w:r>
        <w:r w:rsidR="0069616B" w:rsidRPr="0069616B">
          <w:rPr>
            <w:noProof/>
          </w:rPr>
        </w:r>
        <w:r w:rsidR="0069616B" w:rsidRPr="0069616B">
          <w:rPr>
            <w:noProof/>
          </w:rPr>
          <w:fldChar w:fldCharType="separate"/>
        </w:r>
        <w:r w:rsidR="0069616B" w:rsidRPr="0069616B">
          <w:rPr>
            <w:noProof/>
          </w:rPr>
          <w:t>13</w:t>
        </w:r>
        <w:r w:rsidR="0069616B" w:rsidRPr="0069616B">
          <w:rPr>
            <w:noProof/>
          </w:rPr>
          <w:fldChar w:fldCharType="end"/>
        </w:r>
      </w:hyperlink>
    </w:p>
    <w:p w14:paraId="2B8BBCAD" w14:textId="6507066D"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3" w:history="1">
        <w:r w:rsidR="0069616B" w:rsidRPr="0069616B">
          <w:rPr>
            <w:rStyle w:val="afffffff4"/>
            <w:noProof/>
          </w:rPr>
          <w:t>4.9.5</w:t>
        </w:r>
        <w:r w:rsidR="0069616B">
          <w:rPr>
            <w:rStyle w:val="afffffff4"/>
            <w:noProof/>
          </w:rPr>
          <w:t xml:space="preserve"> </w:t>
        </w:r>
        <w:r w:rsidR="0069616B" w:rsidRPr="0069616B">
          <w:rPr>
            <w:rStyle w:val="afffffff4"/>
            <w:noProof/>
          </w:rPr>
          <w:t xml:space="preserve"> 跟踪验证</w:t>
        </w:r>
        <w:r w:rsidR="0069616B" w:rsidRPr="0069616B">
          <w:rPr>
            <w:noProof/>
          </w:rPr>
          <w:tab/>
        </w:r>
        <w:r w:rsidR="0069616B" w:rsidRPr="0069616B">
          <w:rPr>
            <w:noProof/>
          </w:rPr>
          <w:fldChar w:fldCharType="begin"/>
        </w:r>
        <w:r w:rsidR="0069616B" w:rsidRPr="0069616B">
          <w:rPr>
            <w:noProof/>
          </w:rPr>
          <w:instrText xml:space="preserve"> PAGEREF _Toc160807343 \h </w:instrText>
        </w:r>
        <w:r w:rsidR="0069616B" w:rsidRPr="0069616B">
          <w:rPr>
            <w:noProof/>
          </w:rPr>
        </w:r>
        <w:r w:rsidR="0069616B" w:rsidRPr="0069616B">
          <w:rPr>
            <w:noProof/>
          </w:rPr>
          <w:fldChar w:fldCharType="separate"/>
        </w:r>
        <w:r w:rsidR="0069616B" w:rsidRPr="0069616B">
          <w:rPr>
            <w:noProof/>
          </w:rPr>
          <w:t>13</w:t>
        </w:r>
        <w:r w:rsidR="0069616B" w:rsidRPr="0069616B">
          <w:rPr>
            <w:noProof/>
          </w:rPr>
          <w:fldChar w:fldCharType="end"/>
        </w:r>
      </w:hyperlink>
    </w:p>
    <w:p w14:paraId="2AD20BA5" w14:textId="18337D8C" w:rsidR="0069616B" w:rsidRPr="0069616B" w:rsidRDefault="00000000">
      <w:pPr>
        <w:pStyle w:val="TOC2"/>
        <w:rPr>
          <w:rFonts w:asciiTheme="minorHAnsi" w:eastAsiaTheme="minorEastAsia" w:hAnsiTheme="minorHAnsi" w:cstheme="minorBidi"/>
          <w:noProof/>
          <w:szCs w:val="22"/>
          <w14:ligatures w14:val="standardContextual"/>
        </w:rPr>
      </w:pPr>
      <w:hyperlink w:anchor="_Toc160807344" w:history="1">
        <w:r w:rsidR="0069616B" w:rsidRPr="0069616B">
          <w:rPr>
            <w:rStyle w:val="afffffff4"/>
            <w:noProof/>
            <w14:scene3d>
              <w14:camera w14:prst="orthographicFront"/>
              <w14:lightRig w14:rig="threePt" w14:dir="t">
                <w14:rot w14:lat="0" w14:lon="0" w14:rev="0"/>
              </w14:lightRig>
            </w14:scene3d>
          </w:rPr>
          <w:t>4.10</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管理评审</w:t>
        </w:r>
        <w:r w:rsidR="0069616B" w:rsidRPr="0069616B">
          <w:rPr>
            <w:noProof/>
          </w:rPr>
          <w:tab/>
        </w:r>
        <w:r w:rsidR="0069616B" w:rsidRPr="0069616B">
          <w:rPr>
            <w:noProof/>
          </w:rPr>
          <w:fldChar w:fldCharType="begin"/>
        </w:r>
        <w:r w:rsidR="0069616B" w:rsidRPr="0069616B">
          <w:rPr>
            <w:noProof/>
          </w:rPr>
          <w:instrText xml:space="preserve"> PAGEREF _Toc160807344 \h </w:instrText>
        </w:r>
        <w:r w:rsidR="0069616B" w:rsidRPr="0069616B">
          <w:rPr>
            <w:noProof/>
          </w:rPr>
        </w:r>
        <w:r w:rsidR="0069616B" w:rsidRPr="0069616B">
          <w:rPr>
            <w:noProof/>
          </w:rPr>
          <w:fldChar w:fldCharType="separate"/>
        </w:r>
        <w:r w:rsidR="0069616B" w:rsidRPr="0069616B">
          <w:rPr>
            <w:noProof/>
          </w:rPr>
          <w:t>14</w:t>
        </w:r>
        <w:r w:rsidR="0069616B" w:rsidRPr="0069616B">
          <w:rPr>
            <w:noProof/>
          </w:rPr>
          <w:fldChar w:fldCharType="end"/>
        </w:r>
      </w:hyperlink>
    </w:p>
    <w:p w14:paraId="571587C4" w14:textId="4B7B4DE6"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5" w:history="1">
        <w:r w:rsidR="0069616B" w:rsidRPr="0069616B">
          <w:rPr>
            <w:rStyle w:val="afffffff4"/>
            <w:noProof/>
          </w:rPr>
          <w:t>4.10.1</w:t>
        </w:r>
        <w:r w:rsidR="0069616B">
          <w:rPr>
            <w:rStyle w:val="afffffff4"/>
            <w:noProof/>
          </w:rPr>
          <w:t xml:space="preserve"> </w:t>
        </w:r>
        <w:r w:rsidR="0069616B" w:rsidRPr="0069616B">
          <w:rPr>
            <w:rStyle w:val="afffffff4"/>
            <w:noProof/>
          </w:rPr>
          <w:t xml:space="preserve"> 总则</w:t>
        </w:r>
        <w:r w:rsidR="0069616B" w:rsidRPr="0069616B">
          <w:rPr>
            <w:noProof/>
          </w:rPr>
          <w:tab/>
        </w:r>
        <w:r w:rsidR="0069616B" w:rsidRPr="0069616B">
          <w:rPr>
            <w:noProof/>
          </w:rPr>
          <w:fldChar w:fldCharType="begin"/>
        </w:r>
        <w:r w:rsidR="0069616B" w:rsidRPr="0069616B">
          <w:rPr>
            <w:noProof/>
          </w:rPr>
          <w:instrText xml:space="preserve"> PAGEREF _Toc160807345 \h </w:instrText>
        </w:r>
        <w:r w:rsidR="0069616B" w:rsidRPr="0069616B">
          <w:rPr>
            <w:noProof/>
          </w:rPr>
        </w:r>
        <w:r w:rsidR="0069616B" w:rsidRPr="0069616B">
          <w:rPr>
            <w:noProof/>
          </w:rPr>
          <w:fldChar w:fldCharType="separate"/>
        </w:r>
        <w:r w:rsidR="0069616B" w:rsidRPr="0069616B">
          <w:rPr>
            <w:noProof/>
          </w:rPr>
          <w:t>14</w:t>
        </w:r>
        <w:r w:rsidR="0069616B" w:rsidRPr="0069616B">
          <w:rPr>
            <w:noProof/>
          </w:rPr>
          <w:fldChar w:fldCharType="end"/>
        </w:r>
      </w:hyperlink>
    </w:p>
    <w:p w14:paraId="70064756" w14:textId="243F9EBD"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6" w:history="1">
        <w:r w:rsidR="0069616B" w:rsidRPr="0069616B">
          <w:rPr>
            <w:rStyle w:val="afffffff4"/>
            <w:noProof/>
          </w:rPr>
          <w:t>4.10.2</w:t>
        </w:r>
        <w:r w:rsidR="0069616B">
          <w:rPr>
            <w:rStyle w:val="afffffff4"/>
            <w:noProof/>
          </w:rPr>
          <w:t xml:space="preserve"> </w:t>
        </w:r>
        <w:r w:rsidR="0069616B" w:rsidRPr="0069616B">
          <w:rPr>
            <w:rStyle w:val="afffffff4"/>
            <w:noProof/>
          </w:rPr>
          <w:t xml:space="preserve"> 评审输入</w:t>
        </w:r>
        <w:r w:rsidR="0069616B" w:rsidRPr="0069616B">
          <w:rPr>
            <w:noProof/>
          </w:rPr>
          <w:tab/>
        </w:r>
        <w:r w:rsidR="0069616B" w:rsidRPr="0069616B">
          <w:rPr>
            <w:noProof/>
          </w:rPr>
          <w:fldChar w:fldCharType="begin"/>
        </w:r>
        <w:r w:rsidR="0069616B" w:rsidRPr="0069616B">
          <w:rPr>
            <w:noProof/>
          </w:rPr>
          <w:instrText xml:space="preserve"> PAGEREF _Toc160807346 \h </w:instrText>
        </w:r>
        <w:r w:rsidR="0069616B" w:rsidRPr="0069616B">
          <w:rPr>
            <w:noProof/>
          </w:rPr>
        </w:r>
        <w:r w:rsidR="0069616B" w:rsidRPr="0069616B">
          <w:rPr>
            <w:noProof/>
          </w:rPr>
          <w:fldChar w:fldCharType="separate"/>
        </w:r>
        <w:r w:rsidR="0069616B" w:rsidRPr="0069616B">
          <w:rPr>
            <w:noProof/>
          </w:rPr>
          <w:t>14</w:t>
        </w:r>
        <w:r w:rsidR="0069616B" w:rsidRPr="0069616B">
          <w:rPr>
            <w:noProof/>
          </w:rPr>
          <w:fldChar w:fldCharType="end"/>
        </w:r>
      </w:hyperlink>
    </w:p>
    <w:p w14:paraId="3BEBA5FA" w14:textId="0AD62829"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7" w:history="1">
        <w:r w:rsidR="0069616B" w:rsidRPr="0069616B">
          <w:rPr>
            <w:rStyle w:val="afffffff4"/>
            <w:noProof/>
          </w:rPr>
          <w:t>4.10.3</w:t>
        </w:r>
        <w:r w:rsidR="0069616B">
          <w:rPr>
            <w:rStyle w:val="afffffff4"/>
            <w:noProof/>
          </w:rPr>
          <w:t xml:space="preserve"> </w:t>
        </w:r>
        <w:r w:rsidR="0069616B" w:rsidRPr="0069616B">
          <w:rPr>
            <w:rStyle w:val="afffffff4"/>
            <w:noProof/>
          </w:rPr>
          <w:t xml:space="preserve"> 评审输出</w:t>
        </w:r>
        <w:r w:rsidR="0069616B" w:rsidRPr="0069616B">
          <w:rPr>
            <w:noProof/>
          </w:rPr>
          <w:tab/>
        </w:r>
        <w:r w:rsidR="0069616B" w:rsidRPr="0069616B">
          <w:rPr>
            <w:noProof/>
          </w:rPr>
          <w:fldChar w:fldCharType="begin"/>
        </w:r>
        <w:r w:rsidR="0069616B" w:rsidRPr="0069616B">
          <w:rPr>
            <w:noProof/>
          </w:rPr>
          <w:instrText xml:space="preserve"> PAGEREF _Toc160807347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5A4B4BD9" w14:textId="3C6546EA" w:rsidR="0069616B" w:rsidRPr="0069616B" w:rsidRDefault="00000000">
      <w:pPr>
        <w:pStyle w:val="TOC2"/>
        <w:rPr>
          <w:rFonts w:asciiTheme="minorHAnsi" w:eastAsiaTheme="minorEastAsia" w:hAnsiTheme="minorHAnsi" w:cstheme="minorBidi"/>
          <w:noProof/>
          <w:szCs w:val="22"/>
          <w14:ligatures w14:val="standardContextual"/>
        </w:rPr>
      </w:pPr>
      <w:hyperlink w:anchor="_Toc160807348" w:history="1">
        <w:r w:rsidR="0069616B" w:rsidRPr="0069616B">
          <w:rPr>
            <w:rStyle w:val="afffffff4"/>
            <w:noProof/>
            <w14:scene3d>
              <w14:camera w14:prst="orthographicFront"/>
              <w14:lightRig w14:rig="threePt" w14:dir="t">
                <w14:rot w14:lat="0" w14:lon="0" w14:rev="0"/>
              </w14:lightRig>
            </w14:scene3d>
          </w:rPr>
          <w:t>4.11</w:t>
        </w:r>
        <w:r w:rsidR="0069616B">
          <w:rPr>
            <w:rStyle w:val="afffffff4"/>
            <w:noProof/>
            <w14:scene3d>
              <w14:camera w14:prst="orthographicFront"/>
              <w14:lightRig w14:rig="threePt" w14:dir="t">
                <w14:rot w14:lat="0" w14:lon="0" w14:rev="0"/>
              </w14:lightRig>
            </w14:scene3d>
          </w:rPr>
          <w:t xml:space="preserve"> </w:t>
        </w:r>
        <w:r w:rsidR="0069616B" w:rsidRPr="0069616B">
          <w:rPr>
            <w:rStyle w:val="afffffff4"/>
            <w:noProof/>
          </w:rPr>
          <w:t xml:space="preserve"> 不符合控制</w:t>
        </w:r>
        <w:r w:rsidR="0069616B" w:rsidRPr="0069616B">
          <w:rPr>
            <w:noProof/>
          </w:rPr>
          <w:tab/>
        </w:r>
        <w:r w:rsidR="0069616B" w:rsidRPr="0069616B">
          <w:rPr>
            <w:noProof/>
          </w:rPr>
          <w:fldChar w:fldCharType="begin"/>
        </w:r>
        <w:r w:rsidR="0069616B" w:rsidRPr="0069616B">
          <w:rPr>
            <w:noProof/>
          </w:rPr>
          <w:instrText xml:space="preserve"> PAGEREF _Toc160807348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15A9B07B" w14:textId="346D8441"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49" w:history="1">
        <w:r w:rsidR="0069616B" w:rsidRPr="0069616B">
          <w:rPr>
            <w:rStyle w:val="afffffff4"/>
            <w:noProof/>
          </w:rPr>
          <w:t>4.11.1</w:t>
        </w:r>
        <w:r w:rsidR="0069616B">
          <w:rPr>
            <w:rStyle w:val="afffffff4"/>
            <w:noProof/>
          </w:rPr>
          <w:t xml:space="preserve"> </w:t>
        </w:r>
        <w:r w:rsidR="0069616B" w:rsidRPr="0069616B">
          <w:rPr>
            <w:rStyle w:val="afffffff4"/>
            <w:noProof/>
          </w:rPr>
          <w:t xml:space="preserve"> 不符合的信息来源</w:t>
        </w:r>
        <w:r w:rsidR="0069616B" w:rsidRPr="0069616B">
          <w:rPr>
            <w:noProof/>
          </w:rPr>
          <w:tab/>
        </w:r>
        <w:r w:rsidR="0069616B" w:rsidRPr="0069616B">
          <w:rPr>
            <w:noProof/>
          </w:rPr>
          <w:fldChar w:fldCharType="begin"/>
        </w:r>
        <w:r w:rsidR="0069616B" w:rsidRPr="0069616B">
          <w:rPr>
            <w:noProof/>
          </w:rPr>
          <w:instrText xml:space="preserve"> PAGEREF _Toc160807349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29E420B2" w14:textId="23B06BCE"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50" w:history="1">
        <w:r w:rsidR="0069616B" w:rsidRPr="0069616B">
          <w:rPr>
            <w:rStyle w:val="afffffff4"/>
            <w:noProof/>
          </w:rPr>
          <w:t>4.11.2</w:t>
        </w:r>
        <w:r w:rsidR="0069616B">
          <w:rPr>
            <w:rStyle w:val="afffffff4"/>
            <w:noProof/>
          </w:rPr>
          <w:t xml:space="preserve"> </w:t>
        </w:r>
        <w:r w:rsidR="0069616B" w:rsidRPr="0069616B">
          <w:rPr>
            <w:rStyle w:val="afffffff4"/>
            <w:noProof/>
          </w:rPr>
          <w:t xml:space="preserve"> 不符合的分类</w:t>
        </w:r>
        <w:r w:rsidR="0069616B" w:rsidRPr="0069616B">
          <w:rPr>
            <w:noProof/>
          </w:rPr>
          <w:tab/>
        </w:r>
        <w:r w:rsidR="0069616B" w:rsidRPr="0069616B">
          <w:rPr>
            <w:noProof/>
          </w:rPr>
          <w:fldChar w:fldCharType="begin"/>
        </w:r>
        <w:r w:rsidR="0069616B" w:rsidRPr="0069616B">
          <w:rPr>
            <w:noProof/>
          </w:rPr>
          <w:instrText xml:space="preserve"> PAGEREF _Toc160807350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2FC7277A" w14:textId="23E9F9D2"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51" w:history="1">
        <w:r w:rsidR="0069616B" w:rsidRPr="0069616B">
          <w:rPr>
            <w:rStyle w:val="afffffff4"/>
            <w:noProof/>
          </w:rPr>
          <w:t>4.11.3</w:t>
        </w:r>
        <w:r w:rsidR="0069616B">
          <w:rPr>
            <w:rStyle w:val="afffffff4"/>
            <w:noProof/>
          </w:rPr>
          <w:t xml:space="preserve"> </w:t>
        </w:r>
        <w:r w:rsidR="0069616B" w:rsidRPr="0069616B">
          <w:rPr>
            <w:rStyle w:val="afffffff4"/>
            <w:noProof/>
          </w:rPr>
          <w:t xml:space="preserve"> 纠正和预防</w:t>
        </w:r>
        <w:r w:rsidR="0069616B" w:rsidRPr="0069616B">
          <w:rPr>
            <w:noProof/>
          </w:rPr>
          <w:tab/>
        </w:r>
        <w:r w:rsidR="0069616B" w:rsidRPr="0069616B">
          <w:rPr>
            <w:noProof/>
          </w:rPr>
          <w:fldChar w:fldCharType="begin"/>
        </w:r>
        <w:r w:rsidR="0069616B" w:rsidRPr="0069616B">
          <w:rPr>
            <w:noProof/>
          </w:rPr>
          <w:instrText xml:space="preserve"> PAGEREF _Toc160807351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064252DC" w14:textId="021BDA68" w:rsidR="0069616B" w:rsidRPr="0069616B" w:rsidRDefault="00000000">
      <w:pPr>
        <w:pStyle w:val="TOC3"/>
        <w:tabs>
          <w:tab w:val="right" w:leader="dot" w:pos="9344"/>
        </w:tabs>
        <w:rPr>
          <w:rFonts w:asciiTheme="minorHAnsi" w:eastAsiaTheme="minorEastAsia" w:hAnsiTheme="minorHAnsi" w:cstheme="minorBidi"/>
          <w:noProof/>
          <w:szCs w:val="22"/>
          <w14:ligatures w14:val="standardContextual"/>
        </w:rPr>
      </w:pPr>
      <w:hyperlink w:anchor="_Toc160807352" w:history="1">
        <w:r w:rsidR="0069616B" w:rsidRPr="0069616B">
          <w:rPr>
            <w:rStyle w:val="afffffff4"/>
            <w:noProof/>
          </w:rPr>
          <w:t>4.11.4</w:t>
        </w:r>
        <w:r w:rsidR="0069616B">
          <w:rPr>
            <w:rStyle w:val="afffffff4"/>
            <w:noProof/>
          </w:rPr>
          <w:t xml:space="preserve"> </w:t>
        </w:r>
        <w:r w:rsidR="0069616B" w:rsidRPr="0069616B">
          <w:rPr>
            <w:rStyle w:val="afffffff4"/>
            <w:noProof/>
          </w:rPr>
          <w:t xml:space="preserve"> 实施与验证</w:t>
        </w:r>
        <w:r w:rsidR="0069616B" w:rsidRPr="0069616B">
          <w:rPr>
            <w:noProof/>
          </w:rPr>
          <w:tab/>
        </w:r>
        <w:r w:rsidR="0069616B" w:rsidRPr="0069616B">
          <w:rPr>
            <w:noProof/>
          </w:rPr>
          <w:fldChar w:fldCharType="begin"/>
        </w:r>
        <w:r w:rsidR="0069616B" w:rsidRPr="0069616B">
          <w:rPr>
            <w:noProof/>
          </w:rPr>
          <w:instrText xml:space="preserve"> PAGEREF _Toc160807352 \h </w:instrText>
        </w:r>
        <w:r w:rsidR="0069616B" w:rsidRPr="0069616B">
          <w:rPr>
            <w:noProof/>
          </w:rPr>
        </w:r>
        <w:r w:rsidR="0069616B" w:rsidRPr="0069616B">
          <w:rPr>
            <w:noProof/>
          </w:rPr>
          <w:fldChar w:fldCharType="separate"/>
        </w:r>
        <w:r w:rsidR="0069616B" w:rsidRPr="0069616B">
          <w:rPr>
            <w:noProof/>
          </w:rPr>
          <w:t>15</w:t>
        </w:r>
        <w:r w:rsidR="0069616B" w:rsidRPr="0069616B">
          <w:rPr>
            <w:noProof/>
          </w:rPr>
          <w:fldChar w:fldCharType="end"/>
        </w:r>
      </w:hyperlink>
    </w:p>
    <w:p w14:paraId="6922CADF" w14:textId="397165BD" w:rsidR="0069616B" w:rsidRPr="0069616B" w:rsidRDefault="0069616B" w:rsidP="0069616B">
      <w:pPr>
        <w:pStyle w:val="affffff8"/>
        <w:spacing w:after="468"/>
        <w:sectPr w:rsidR="0069616B" w:rsidRPr="0069616B" w:rsidSect="006A170A">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69616B">
        <w:fldChar w:fldCharType="end"/>
      </w:r>
    </w:p>
    <w:p w14:paraId="5D1913D4" w14:textId="77777777" w:rsidR="000E5638" w:rsidRDefault="000E5638" w:rsidP="000E5638">
      <w:pPr>
        <w:pStyle w:val="a6"/>
        <w:spacing w:before="900" w:after="468"/>
      </w:pPr>
      <w:bookmarkStart w:id="25" w:name="_Toc160807300"/>
      <w:bookmarkStart w:id="26" w:name="BookMark2"/>
      <w:bookmarkEnd w:id="21"/>
      <w:r w:rsidRPr="000E5638">
        <w:rPr>
          <w:spacing w:val="320"/>
        </w:rPr>
        <w:lastRenderedPageBreak/>
        <w:t>前</w:t>
      </w:r>
      <w:r>
        <w:t>言</w:t>
      </w:r>
      <w:bookmarkEnd w:id="22"/>
      <w:bookmarkEnd w:id="23"/>
      <w:bookmarkEnd w:id="24"/>
      <w:bookmarkEnd w:id="25"/>
    </w:p>
    <w:p w14:paraId="6E0A7EB7" w14:textId="77777777" w:rsidR="000E5638" w:rsidRDefault="000E5638" w:rsidP="000E5638">
      <w:pPr>
        <w:pStyle w:val="afffff1"/>
        <w:ind w:firstLine="420"/>
      </w:pPr>
      <w:r>
        <w:rPr>
          <w:rFonts w:hint="eastAsia"/>
        </w:rPr>
        <w:t>本文件按照GB/T 1.1—2020《标准化工作导则  第1部分：标准化文件的结构和起草规则》的规定起草。</w:t>
      </w:r>
    </w:p>
    <w:p w14:paraId="4A595B6E" w14:textId="40481B05" w:rsidR="00F609C5" w:rsidRDefault="00F609C5" w:rsidP="00F609C5">
      <w:pPr>
        <w:pStyle w:val="affffffffffff1"/>
      </w:pPr>
      <w:r>
        <w:rPr>
          <w:rFonts w:hint="eastAsia"/>
        </w:rPr>
        <w:t>本文件是GB/T 23331及G</w:t>
      </w:r>
      <w:r>
        <w:t>B/T29456</w:t>
      </w:r>
      <w:r>
        <w:rPr>
          <w:rFonts w:hAnsi="宋体" w:cs="宋体" w:hint="eastAsia"/>
          <w:color w:val="000000"/>
          <w:lang w:val="zh-TW" w:eastAsia="zh-TW" w:bidi="zh-TW"/>
        </w:rPr>
        <w:t>相关管理要求在</w:t>
      </w:r>
      <w:r>
        <w:rPr>
          <w:rFonts w:hint="eastAsia"/>
        </w:rPr>
        <w:t>多晶硅行业的应用。</w:t>
      </w:r>
    </w:p>
    <w:p w14:paraId="69D314C6" w14:textId="25D8A6BC" w:rsidR="000E5638" w:rsidRDefault="000E5638" w:rsidP="000E5638">
      <w:pPr>
        <w:pStyle w:val="afffff1"/>
        <w:ind w:firstLine="420"/>
      </w:pPr>
      <w:r>
        <w:rPr>
          <w:rFonts w:hint="eastAsia"/>
        </w:rPr>
        <w:t>本文件由</w:t>
      </w:r>
      <w:bookmarkStart w:id="27" w:name="_Hlk161039951"/>
      <w:r w:rsidR="00F609C5">
        <w:rPr>
          <w:rFonts w:hint="eastAsia"/>
        </w:rPr>
        <w:t>包头市</w:t>
      </w:r>
      <w:r w:rsidR="00007B0E">
        <w:rPr>
          <w:rFonts w:hint="eastAsia"/>
        </w:rPr>
        <w:t>昆都仑区</w:t>
      </w:r>
      <w:r w:rsidR="00BC1510" w:rsidRPr="00BC1510">
        <w:rPr>
          <w:rFonts w:hint="eastAsia"/>
        </w:rPr>
        <w:t>工业</w:t>
      </w:r>
      <w:r w:rsidR="00ED2224">
        <w:rPr>
          <w:rFonts w:hint="eastAsia"/>
        </w:rPr>
        <w:t>和</w:t>
      </w:r>
      <w:r w:rsidR="00BC1510" w:rsidRPr="00BC1510">
        <w:rPr>
          <w:rFonts w:hint="eastAsia"/>
        </w:rPr>
        <w:t>信息局</w:t>
      </w:r>
      <w:bookmarkEnd w:id="27"/>
      <w:r>
        <w:rPr>
          <w:rFonts w:hint="eastAsia"/>
        </w:rPr>
        <w:t>提出</w:t>
      </w:r>
      <w:r w:rsidR="00007B0E">
        <w:rPr>
          <w:rFonts w:hint="eastAsia"/>
        </w:rPr>
        <w:t>并归口</w:t>
      </w:r>
      <w:r>
        <w:rPr>
          <w:rFonts w:hint="eastAsia"/>
        </w:rPr>
        <w:t>。</w:t>
      </w:r>
    </w:p>
    <w:p w14:paraId="1302CECF" w14:textId="2ED8C54F" w:rsidR="000E5638" w:rsidRDefault="000E5638" w:rsidP="000E5638">
      <w:pPr>
        <w:pStyle w:val="afffff1"/>
        <w:ind w:firstLine="420"/>
      </w:pPr>
      <w:r>
        <w:rPr>
          <w:rFonts w:hint="eastAsia"/>
        </w:rPr>
        <w:t>本文件起草单位：</w:t>
      </w:r>
      <w:bookmarkStart w:id="28" w:name="_Hlk161040311"/>
      <w:r w:rsidR="00BC1510" w:rsidRPr="00BC1510">
        <w:rPr>
          <w:rFonts w:hint="eastAsia"/>
        </w:rPr>
        <w:t>内蒙古通威高纯晶硅有限公司、四川永祥股份有限公司、内蒙古科技大学硅业学院、内蒙古新特硅材料有限公司、包头市检验检测中心。</w:t>
      </w:r>
      <w:bookmarkEnd w:id="28"/>
    </w:p>
    <w:p w14:paraId="32D73E70" w14:textId="48F84105" w:rsidR="000E5638" w:rsidRDefault="000E5638" w:rsidP="000E5638">
      <w:pPr>
        <w:pStyle w:val="afffff1"/>
        <w:ind w:firstLine="420"/>
      </w:pPr>
      <w:r>
        <w:rPr>
          <w:rFonts w:hint="eastAsia"/>
        </w:rPr>
        <w:t>本文件主要起草人：</w:t>
      </w:r>
      <w:bookmarkStart w:id="29" w:name="_Hlk161040322"/>
      <w:r w:rsidR="00BC1510" w:rsidRPr="00BC1510">
        <w:rPr>
          <w:rFonts w:hint="eastAsia"/>
        </w:rPr>
        <w:t>张习松、慕道焱、侯海波、张霞、李斌、赛华征、李俊明</w:t>
      </w:r>
      <w:bookmarkEnd w:id="29"/>
      <w:r w:rsidR="002A55EB">
        <w:rPr>
          <w:rFonts w:hint="eastAsia"/>
        </w:rPr>
        <w:t>、陈媛媛、姚永强。</w:t>
      </w:r>
    </w:p>
    <w:p w14:paraId="03D803E5" w14:textId="77777777" w:rsidR="000E5638" w:rsidRDefault="000E5638" w:rsidP="000E5638">
      <w:pPr>
        <w:pStyle w:val="afffff1"/>
        <w:ind w:firstLine="420"/>
      </w:pPr>
    </w:p>
    <w:p w14:paraId="71C1FCA3" w14:textId="6DC4A97F" w:rsidR="000E5638" w:rsidRPr="002F777E" w:rsidRDefault="000E5638" w:rsidP="000E5638">
      <w:pPr>
        <w:pStyle w:val="afffff1"/>
        <w:ind w:firstLine="420"/>
        <w:sectPr w:rsidR="000E5638" w:rsidRPr="002F777E" w:rsidSect="006A170A">
          <w:pgSz w:w="11906" w:h="16838" w:code="9"/>
          <w:pgMar w:top="1928" w:right="1134" w:bottom="1134" w:left="1134" w:header="1418" w:footer="1134" w:gutter="284"/>
          <w:pgNumType w:fmt="upperRoman"/>
          <w:cols w:space="425"/>
          <w:formProt w:val="0"/>
          <w:docGrid w:type="lines" w:linePitch="312"/>
        </w:sectPr>
      </w:pPr>
    </w:p>
    <w:p w14:paraId="6606A772" w14:textId="77777777" w:rsidR="00894836" w:rsidRPr="00145D9D" w:rsidRDefault="00894836" w:rsidP="00093D25">
      <w:pPr>
        <w:spacing w:line="20" w:lineRule="exact"/>
        <w:jc w:val="center"/>
        <w:rPr>
          <w:rFonts w:ascii="黑体" w:eastAsia="黑体" w:hAnsi="黑体"/>
          <w:sz w:val="32"/>
          <w:szCs w:val="32"/>
        </w:rPr>
      </w:pPr>
      <w:bookmarkStart w:id="30" w:name="BookMark4"/>
      <w:bookmarkEnd w:id="26"/>
    </w:p>
    <w:p w14:paraId="2852ACB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C439C3DE37F4B41BA956699B04D2E7C"/>
        </w:placeholder>
      </w:sdtPr>
      <w:sdtContent>
        <w:bookmarkStart w:id="31" w:name="NEW_STAND_NAME" w:displacedByCustomXml="prev"/>
        <w:p w14:paraId="06B7A17A" w14:textId="5C81F645" w:rsidR="00F26B7E" w:rsidRPr="00F26B7E" w:rsidRDefault="0074245E" w:rsidP="002F777E">
          <w:pPr>
            <w:pStyle w:val="afffffffffe"/>
            <w:spacing w:beforeLines="1" w:before="3" w:afterLines="220" w:after="686"/>
          </w:pPr>
          <w:r>
            <w:rPr>
              <w:rFonts w:hint="eastAsia"/>
            </w:rPr>
            <w:t>多晶硅生产企业能源管理规范</w:t>
          </w:r>
        </w:p>
      </w:sdtContent>
    </w:sdt>
    <w:bookmarkEnd w:id="31" w:displacedByCustomXml="prev"/>
    <w:p w14:paraId="4DBA6803" w14:textId="77777777" w:rsidR="00E2552F" w:rsidRDefault="00E2552F" w:rsidP="00A77CCB">
      <w:pPr>
        <w:pStyle w:val="afff2"/>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97191423"/>
      <w:bookmarkStart w:id="41" w:name="_Toc160627662"/>
      <w:bookmarkStart w:id="42" w:name="_Toc160627881"/>
      <w:bookmarkStart w:id="43" w:name="_Toc160806914"/>
      <w:bookmarkStart w:id="44" w:name="_Toc160807228"/>
      <w:bookmarkStart w:id="45" w:name="_Toc16080730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89C36D" w14:textId="77777777" w:rsidR="000E5638" w:rsidRDefault="000E5638" w:rsidP="000E5638">
      <w:pPr>
        <w:pStyle w:val="affffffffffff1"/>
      </w:pPr>
      <w:bookmarkStart w:id="46" w:name="_Toc17233326"/>
      <w:bookmarkStart w:id="47" w:name="_Toc17233334"/>
      <w:bookmarkStart w:id="48" w:name="_Toc24884212"/>
      <w:bookmarkStart w:id="49" w:name="_Toc24884219"/>
      <w:bookmarkStart w:id="50" w:name="_Toc26648466"/>
      <w:r>
        <w:rPr>
          <w:rFonts w:hint="eastAsia"/>
        </w:rPr>
        <w:t>本标准规定了多晶硅行业落实能源管理的各项要求，旨在使多晶硅行业能够科学、有效地建立、实施、保持和改进能源管理，确保其能源绩效目标的实现。</w:t>
      </w:r>
    </w:p>
    <w:p w14:paraId="65BA9A43" w14:textId="41F4EC02" w:rsidR="000E5638" w:rsidRDefault="000E5638" w:rsidP="000E5638">
      <w:pPr>
        <w:pStyle w:val="affffffffffff1"/>
      </w:pPr>
      <w:r>
        <w:rPr>
          <w:rFonts w:hint="eastAsia"/>
        </w:rPr>
        <w:t>本标准适用于多晶硅行业，不论其规模、类型、位置和成熟程度。</w:t>
      </w:r>
    </w:p>
    <w:p w14:paraId="2703598A" w14:textId="42BCD79A" w:rsidR="00E2552F" w:rsidRDefault="000E5638" w:rsidP="00A77CCB">
      <w:pPr>
        <w:pStyle w:val="afff2"/>
        <w:spacing w:before="312" w:after="312"/>
      </w:pPr>
      <w:bookmarkStart w:id="51" w:name="_Toc26718931"/>
      <w:bookmarkStart w:id="52" w:name="_Toc26986531"/>
      <w:bookmarkStart w:id="53" w:name="_Toc26986772"/>
      <w:bookmarkStart w:id="54" w:name="_Toc97191424"/>
      <w:bookmarkStart w:id="55" w:name="_Toc160627663"/>
      <w:bookmarkStart w:id="56" w:name="_Toc160627882"/>
      <w:bookmarkStart w:id="57" w:name="_Toc160806915"/>
      <w:bookmarkStart w:id="58" w:name="_Toc160807229"/>
      <w:bookmarkStart w:id="59" w:name="_Toc160807302"/>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95F57EEFDE82440AAE790E0FD21F1F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68ECA2B"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C836A6" w14:textId="77777777" w:rsidR="000E5638" w:rsidRDefault="000E5638" w:rsidP="000E5638">
      <w:pPr>
        <w:pStyle w:val="affffffffffff1"/>
      </w:pPr>
      <w:r>
        <w:rPr>
          <w:rFonts w:hint="eastAsia"/>
        </w:rPr>
        <w:t>GB/T 2589</w:t>
      </w:r>
      <w:r>
        <w:t xml:space="preserve">  </w:t>
      </w:r>
      <w:r>
        <w:rPr>
          <w:rFonts w:hint="eastAsia"/>
        </w:rPr>
        <w:t>综合能耗计算通则</w:t>
      </w:r>
    </w:p>
    <w:p w14:paraId="16E56064" w14:textId="77777777" w:rsidR="000E5638" w:rsidRDefault="000E5638" w:rsidP="000E5638">
      <w:pPr>
        <w:pStyle w:val="affffffffffff1"/>
      </w:pPr>
      <w:r>
        <w:rPr>
          <w:rFonts w:hint="eastAsia"/>
        </w:rPr>
        <w:t>GB/T 13234</w:t>
      </w:r>
      <w:r>
        <w:t xml:space="preserve"> </w:t>
      </w:r>
      <w:r>
        <w:rPr>
          <w:rFonts w:hint="eastAsia"/>
        </w:rPr>
        <w:t>企业节能量计算方法</w:t>
      </w:r>
    </w:p>
    <w:p w14:paraId="78AF9DE3" w14:textId="77777777" w:rsidR="000E5638" w:rsidRDefault="000E5638" w:rsidP="000E5638">
      <w:pPr>
        <w:pStyle w:val="affffffffffff1"/>
      </w:pPr>
      <w:r>
        <w:rPr>
          <w:rFonts w:hint="eastAsia"/>
        </w:rPr>
        <w:t>GB/T 19011 管理体系审核指南</w:t>
      </w:r>
    </w:p>
    <w:p w14:paraId="04490B33" w14:textId="77777777" w:rsidR="000E5638" w:rsidRDefault="000E5638" w:rsidP="000E5638">
      <w:pPr>
        <w:pStyle w:val="affffffffffff1"/>
      </w:pPr>
      <w:r>
        <w:rPr>
          <w:rFonts w:hint="eastAsia"/>
        </w:rPr>
        <w:t>GB/T 23331</w:t>
      </w:r>
      <w:r>
        <w:t xml:space="preserve"> </w:t>
      </w:r>
      <w:r>
        <w:rPr>
          <w:rFonts w:hint="eastAsia"/>
        </w:rPr>
        <w:t>能源管理体系要求</w:t>
      </w:r>
    </w:p>
    <w:p w14:paraId="6EEEA597" w14:textId="642CC426" w:rsidR="00AA6EC9" w:rsidRPr="008A57E6" w:rsidRDefault="000E5638" w:rsidP="000E5638">
      <w:pPr>
        <w:pStyle w:val="affffffffffff1"/>
      </w:pPr>
      <w:r>
        <w:rPr>
          <w:rFonts w:hAnsi="宋体" w:cs="宋体" w:hint="eastAsia"/>
          <w:szCs w:val="21"/>
        </w:rPr>
        <w:t>GB</w:t>
      </w:r>
      <w:r>
        <w:rPr>
          <w:rFonts w:hAnsi="宋体" w:cs="宋体"/>
          <w:szCs w:val="21"/>
        </w:rPr>
        <w:t xml:space="preserve">/T </w:t>
      </w:r>
      <w:r>
        <w:rPr>
          <w:rFonts w:hAnsi="宋体" w:cs="宋体" w:hint="eastAsia"/>
          <w:szCs w:val="21"/>
        </w:rPr>
        <w:t>17167 用能单位能源计量器具配备和管理通则</w:t>
      </w:r>
    </w:p>
    <w:p w14:paraId="5453871E" w14:textId="58BF5145" w:rsidR="00B265BC" w:rsidRPr="00E030F9" w:rsidRDefault="00FD59EB" w:rsidP="00FD59EB">
      <w:pPr>
        <w:pStyle w:val="afff2"/>
        <w:spacing w:before="312" w:after="312"/>
      </w:pPr>
      <w:bookmarkStart w:id="60" w:name="_Toc97191425"/>
      <w:bookmarkStart w:id="61" w:name="_Toc160627664"/>
      <w:bookmarkStart w:id="62" w:name="_Toc160627883"/>
      <w:bookmarkStart w:id="63" w:name="_Toc160806916"/>
      <w:bookmarkStart w:id="64" w:name="_Toc160807230"/>
      <w:bookmarkStart w:id="65" w:name="_Toc160807303"/>
      <w:r>
        <w:rPr>
          <w:rFonts w:hint="eastAsia"/>
          <w:szCs w:val="21"/>
        </w:rPr>
        <w:t>术语和定义</w:t>
      </w:r>
      <w:bookmarkEnd w:id="60"/>
      <w:bookmarkEnd w:id="61"/>
      <w:bookmarkEnd w:id="62"/>
      <w:bookmarkEnd w:id="63"/>
      <w:bookmarkEnd w:id="64"/>
      <w:bookmarkEnd w:id="65"/>
    </w:p>
    <w:bookmarkStart w:id="66" w:name="_Toc26986532" w:displacedByCustomXml="next"/>
    <w:bookmarkEnd w:id="66" w:displacedByCustomXml="next"/>
    <w:sdt>
      <w:sdtPr>
        <w:id w:val="-1909835108"/>
        <w:placeholder>
          <w:docPart w:val="793C4A600E78489FBA9C18B550145F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52C97D" w14:textId="7D17A352" w:rsidR="004B3E93" w:rsidRDefault="000E5638" w:rsidP="002A1260">
          <w:pPr>
            <w:pStyle w:val="afffff1"/>
            <w:ind w:firstLine="420"/>
          </w:pPr>
          <w:r>
            <w:t>GB/T 23331界定的术语和定义适用于本文件。</w:t>
          </w:r>
        </w:p>
      </w:sdtContent>
    </w:sdt>
    <w:p w14:paraId="48F95B14" w14:textId="6FC62674" w:rsidR="000E5638" w:rsidRDefault="000A36DC" w:rsidP="00F609C5">
      <w:pPr>
        <w:pStyle w:val="afff2"/>
        <w:spacing w:before="312" w:after="312"/>
      </w:pPr>
      <w:bookmarkStart w:id="67" w:name="_Toc160806917"/>
      <w:bookmarkStart w:id="68" w:name="_Toc160807231"/>
      <w:bookmarkStart w:id="69" w:name="_Toc160807304"/>
      <w:r>
        <w:rPr>
          <w:rFonts w:hint="eastAsia"/>
        </w:rPr>
        <w:t>能源管理要求</w:t>
      </w:r>
      <w:bookmarkEnd w:id="67"/>
      <w:bookmarkEnd w:id="68"/>
      <w:bookmarkEnd w:id="69"/>
    </w:p>
    <w:p w14:paraId="30876627" w14:textId="3FDFD03F" w:rsidR="000A36DC" w:rsidRDefault="000A36DC" w:rsidP="000A36DC">
      <w:pPr>
        <w:pStyle w:val="afff3"/>
        <w:spacing w:before="156" w:after="156"/>
      </w:pPr>
      <w:bookmarkStart w:id="70" w:name="_Toc160806918"/>
      <w:bookmarkStart w:id="71" w:name="_Toc160807232"/>
      <w:bookmarkStart w:id="72" w:name="_Toc160807305"/>
      <w:r>
        <w:rPr>
          <w:rFonts w:hint="eastAsia"/>
        </w:rPr>
        <w:t>总要求</w:t>
      </w:r>
      <w:bookmarkEnd w:id="70"/>
      <w:bookmarkEnd w:id="71"/>
      <w:bookmarkEnd w:id="72"/>
    </w:p>
    <w:p w14:paraId="748112DA" w14:textId="087F33E2" w:rsidR="000A36DC" w:rsidRDefault="000A36DC" w:rsidP="000A36DC">
      <w:pPr>
        <w:pStyle w:val="afb"/>
      </w:pPr>
      <w:r>
        <w:rPr>
          <w:rFonts w:hint="eastAsia"/>
        </w:rPr>
        <w:t>根据相关法律法规、政策、标准和其他要求及自身规模、能力、需求等状况，建立、实施、保 持和改进能源管理体系。</w:t>
      </w:r>
    </w:p>
    <w:p w14:paraId="0FBB07C3" w14:textId="389B08A5" w:rsidR="000A36DC" w:rsidRDefault="000A36DC" w:rsidP="000A36DC">
      <w:pPr>
        <w:pStyle w:val="afb"/>
      </w:pPr>
      <w:r>
        <w:rPr>
          <w:rFonts w:hint="eastAsia"/>
        </w:rPr>
        <w:t>确定能源管理要求覆盖的边界和范围，并将其形成文件。能源管理规范要求的范围与组织内部的一系列活动有关，边界更多地与地理位置有关，一个范围可包括多个边界。组织确定的范围至少是能够单 独进行能源核算的单元，可包括生产过程、辅助生产过程和附属生产过程的能源利用全过程，以及与实 现该过程相关的能源种类、管理职责等。</w:t>
      </w:r>
    </w:p>
    <w:p w14:paraId="60F326CC" w14:textId="2AC0ADED" w:rsidR="000A36DC" w:rsidRDefault="000A36DC" w:rsidP="000A36DC">
      <w:pPr>
        <w:pStyle w:val="afb"/>
      </w:pPr>
      <w:r>
        <w:rPr>
          <w:rFonts w:hint="eastAsia"/>
        </w:rPr>
        <w:t>在满足本标准要求的前提下，注重节约的同时合理利用能源、提高能源效率，达到持续改进能 源绩效和能源管理体系的目的。</w:t>
      </w:r>
    </w:p>
    <w:p w14:paraId="5F7F659C" w14:textId="03947D92" w:rsidR="000A36DC" w:rsidRDefault="000A36DC" w:rsidP="000A36DC">
      <w:pPr>
        <w:pStyle w:val="afff3"/>
        <w:spacing w:before="156" w:after="156"/>
      </w:pPr>
      <w:bookmarkStart w:id="73" w:name="_Toc160806919"/>
      <w:bookmarkStart w:id="74" w:name="_Toc160807233"/>
      <w:bookmarkStart w:id="75" w:name="_Toc160807306"/>
      <w:r>
        <w:rPr>
          <w:rFonts w:hint="eastAsia"/>
        </w:rPr>
        <w:t>能源法律法规</w:t>
      </w:r>
      <w:r w:rsidR="00923958">
        <w:rPr>
          <w:rFonts w:hint="eastAsia"/>
        </w:rPr>
        <w:t>和合规性评价管理</w:t>
      </w:r>
      <w:bookmarkEnd w:id="73"/>
      <w:bookmarkEnd w:id="74"/>
      <w:bookmarkEnd w:id="75"/>
    </w:p>
    <w:p w14:paraId="7029757B" w14:textId="4D3B48B2" w:rsidR="00923958" w:rsidRDefault="00923958" w:rsidP="00923958">
      <w:pPr>
        <w:pStyle w:val="afff4"/>
        <w:spacing w:before="156" w:after="156"/>
      </w:pPr>
      <w:bookmarkStart w:id="76" w:name="_Toc160806920"/>
      <w:bookmarkStart w:id="77" w:name="_Toc160807234"/>
      <w:bookmarkStart w:id="78" w:name="_Toc160807307"/>
      <w:r>
        <w:rPr>
          <w:rFonts w:hint="eastAsia"/>
        </w:rPr>
        <w:t>能源法律法规和其他要求收集获取</w:t>
      </w:r>
      <w:bookmarkEnd w:id="76"/>
      <w:bookmarkEnd w:id="77"/>
      <w:bookmarkEnd w:id="78"/>
    </w:p>
    <w:p w14:paraId="6667AE74" w14:textId="1D989B00" w:rsidR="00923958" w:rsidRDefault="00923958" w:rsidP="00923958">
      <w:pPr>
        <w:pStyle w:val="afff5"/>
        <w:spacing w:before="156" w:after="156"/>
      </w:pPr>
      <w:bookmarkStart w:id="79" w:name="_Toc160806921"/>
      <w:r>
        <w:rPr>
          <w:rFonts w:hint="eastAsia"/>
        </w:rPr>
        <w:t>获取范围</w:t>
      </w:r>
      <w:bookmarkEnd w:id="79"/>
    </w:p>
    <w:p w14:paraId="65BF443C" w14:textId="77777777" w:rsidR="00923958" w:rsidRDefault="00923958">
      <w:pPr>
        <w:pStyle w:val="afb"/>
        <w:numPr>
          <w:ilvl w:val="0"/>
          <w:numId w:val="32"/>
        </w:numPr>
      </w:pPr>
      <w:r>
        <w:rPr>
          <w:rFonts w:hint="eastAsia"/>
        </w:rPr>
        <w:t>国家国家法律、法规、标准及行政规章制度；</w:t>
      </w:r>
    </w:p>
    <w:p w14:paraId="3AFAD7B3" w14:textId="77777777" w:rsidR="00DC7C88" w:rsidRDefault="00DC7C88">
      <w:pPr>
        <w:pStyle w:val="afb"/>
        <w:numPr>
          <w:ilvl w:val="0"/>
          <w:numId w:val="32"/>
        </w:numPr>
        <w:spacing w:line="276" w:lineRule="auto"/>
      </w:pPr>
      <w:r>
        <w:t>内蒙古</w:t>
      </w:r>
      <w:r>
        <w:rPr>
          <w:rFonts w:hint="eastAsia"/>
        </w:rPr>
        <w:t>法律、法规、标准及行政规章制度；</w:t>
      </w:r>
    </w:p>
    <w:p w14:paraId="21263FD6" w14:textId="454A27BA" w:rsidR="00DC7C88" w:rsidRDefault="00DC7C88">
      <w:pPr>
        <w:pStyle w:val="afb"/>
        <w:numPr>
          <w:ilvl w:val="0"/>
          <w:numId w:val="32"/>
        </w:numPr>
      </w:pPr>
      <w:r>
        <w:lastRenderedPageBreak/>
        <w:t>包头市</w:t>
      </w:r>
      <w:r>
        <w:rPr>
          <w:rFonts w:hint="eastAsia"/>
        </w:rPr>
        <w:t>市地方政府法律、法规、标准及行政规章制度；</w:t>
      </w:r>
    </w:p>
    <w:p w14:paraId="3A3ECB35" w14:textId="77777777" w:rsidR="00DC7C88" w:rsidRDefault="00DC7C88">
      <w:pPr>
        <w:pStyle w:val="afb"/>
        <w:numPr>
          <w:ilvl w:val="0"/>
          <w:numId w:val="32"/>
        </w:numPr>
        <w:spacing w:line="276" w:lineRule="auto"/>
      </w:pPr>
      <w:r>
        <w:rPr>
          <w:rFonts w:hint="eastAsia"/>
        </w:rPr>
        <w:t>多晶硅行业规定及标准；</w:t>
      </w:r>
    </w:p>
    <w:p w14:paraId="77CC8648" w14:textId="73C2A3AA" w:rsidR="00923958" w:rsidRDefault="00DC7C88" w:rsidP="00DC7C88">
      <w:pPr>
        <w:pStyle w:val="afff5"/>
        <w:spacing w:before="156" w:after="156"/>
      </w:pPr>
      <w:bookmarkStart w:id="80" w:name="_Toc160806922"/>
      <w:r>
        <w:rPr>
          <w:rFonts w:hint="eastAsia"/>
        </w:rPr>
        <w:t>获取途径</w:t>
      </w:r>
      <w:bookmarkEnd w:id="80"/>
    </w:p>
    <w:p w14:paraId="59B49DDD" w14:textId="51AD1E3D" w:rsidR="00DC7C88" w:rsidRDefault="00DC7C88" w:rsidP="00DC7C88">
      <w:pPr>
        <w:pStyle w:val="affffffffffff1"/>
        <w:spacing w:line="276" w:lineRule="auto"/>
      </w:pPr>
      <w:r>
        <w:rPr>
          <w:rFonts w:hint="eastAsia"/>
        </w:rPr>
        <w:t>各组织负责从国家、地方及行政主管部门，如工信部、发改委、能源局、经信委、环保局、节能监察中心等官方网站，获取相关法律法规；通过行业协会、图书馆、刊物、网络、相关方等途径，获取能源相关的标准和其他要求。</w:t>
      </w:r>
    </w:p>
    <w:p w14:paraId="72FBA588" w14:textId="22C9E275" w:rsidR="00DC7C88" w:rsidRDefault="00DC7C88" w:rsidP="00DC7C88">
      <w:pPr>
        <w:pStyle w:val="afff4"/>
        <w:spacing w:before="156" w:after="156"/>
      </w:pPr>
      <w:bookmarkStart w:id="81" w:name="_Toc160806923"/>
      <w:bookmarkStart w:id="82" w:name="_Toc160807235"/>
      <w:bookmarkStart w:id="83" w:name="_Toc160807308"/>
      <w:r>
        <w:rPr>
          <w:rFonts w:hint="eastAsia"/>
        </w:rPr>
        <w:t>能源法律法规的贯彻实施</w:t>
      </w:r>
      <w:bookmarkEnd w:id="81"/>
      <w:bookmarkEnd w:id="82"/>
      <w:bookmarkEnd w:id="83"/>
    </w:p>
    <w:p w14:paraId="1A0F3DF5" w14:textId="4ADC8DE0" w:rsidR="00DC7C88" w:rsidRPr="00DC7C88" w:rsidRDefault="00DC7C88">
      <w:pPr>
        <w:pStyle w:val="afb"/>
        <w:numPr>
          <w:ilvl w:val="0"/>
          <w:numId w:val="33"/>
        </w:numPr>
      </w:pPr>
      <w:r>
        <w:rPr>
          <w:rFonts w:hint="eastAsia"/>
        </w:rPr>
        <w:t>组织对</w:t>
      </w:r>
      <w:r>
        <w:rPr>
          <w:rFonts w:hAnsi="宋体" w:cs="宋体" w:hint="eastAsia"/>
          <w:szCs w:val="21"/>
        </w:rPr>
        <w:t>收集、识别的适用法律法规和其他要去条款进行转换，引用或采用适用法律法规，补充完善相关管理制度及企业标准；</w:t>
      </w:r>
    </w:p>
    <w:p w14:paraId="56E1418C" w14:textId="509525A4" w:rsidR="00DC7C88" w:rsidRDefault="00DC7C88">
      <w:pPr>
        <w:pStyle w:val="afb"/>
        <w:numPr>
          <w:ilvl w:val="0"/>
          <w:numId w:val="33"/>
        </w:numPr>
        <w:tabs>
          <w:tab w:val="left" w:pos="435"/>
        </w:tabs>
        <w:spacing w:line="360" w:lineRule="auto"/>
        <w:jc w:val="left"/>
        <w:rPr>
          <w:rFonts w:hAnsi="宋体" w:cs="宋体"/>
        </w:rPr>
      </w:pPr>
      <w:r w:rsidRPr="00DC7C88">
        <w:rPr>
          <w:rFonts w:hAnsi="宋体" w:cs="宋体" w:hint="eastAsia"/>
        </w:rPr>
        <w:t>对收集到的法规和其他要求进行学习的内容，纳入组织的培训计划并落实。</w:t>
      </w:r>
    </w:p>
    <w:p w14:paraId="48A2BFD3" w14:textId="15458958" w:rsidR="00DC7C88" w:rsidRDefault="00DC7C88" w:rsidP="00DC7C88">
      <w:pPr>
        <w:pStyle w:val="afff4"/>
        <w:spacing w:before="156" w:after="156"/>
      </w:pPr>
      <w:bookmarkStart w:id="84" w:name="_Toc160806924"/>
      <w:bookmarkStart w:id="85" w:name="_Toc160807236"/>
      <w:bookmarkStart w:id="86" w:name="_Toc160807309"/>
      <w:r>
        <w:rPr>
          <w:rFonts w:hint="eastAsia"/>
        </w:rPr>
        <w:t>法律法规的更新</w:t>
      </w:r>
      <w:bookmarkEnd w:id="84"/>
      <w:bookmarkEnd w:id="85"/>
      <w:bookmarkEnd w:id="86"/>
    </w:p>
    <w:p w14:paraId="2A03EA68" w14:textId="77777777" w:rsidR="00DC7C88" w:rsidRDefault="00DC7C88" w:rsidP="00DC7C88">
      <w:pPr>
        <w:tabs>
          <w:tab w:val="left" w:pos="435"/>
        </w:tabs>
        <w:spacing w:line="360" w:lineRule="auto"/>
        <w:ind w:firstLineChars="200" w:firstLine="420"/>
        <w:jc w:val="left"/>
        <w:rPr>
          <w:rFonts w:ascii="宋体" w:hAnsi="宋体" w:cs="宋体"/>
        </w:rPr>
      </w:pPr>
      <w:r>
        <w:rPr>
          <w:rFonts w:hint="eastAsia"/>
        </w:rPr>
        <w:t xml:space="preserve"> </w:t>
      </w:r>
      <w:r>
        <w:rPr>
          <w:rFonts w:ascii="宋体" w:hAnsi="宋体" w:cs="宋体" w:hint="eastAsia"/>
        </w:rPr>
        <w:t>组织应确定途径和频率，监视法律法规更新情况。及时对更新的法律、法规与其他要求重新进行评价，确定其适用性。</w:t>
      </w:r>
    </w:p>
    <w:p w14:paraId="2E5F2537" w14:textId="66858D60" w:rsidR="00DC7C88" w:rsidRDefault="00DC7C88" w:rsidP="00DC7C88">
      <w:pPr>
        <w:pStyle w:val="afff4"/>
        <w:spacing w:before="156" w:after="156"/>
      </w:pPr>
      <w:bookmarkStart w:id="87" w:name="_Toc160806925"/>
      <w:bookmarkStart w:id="88" w:name="_Toc160807237"/>
      <w:bookmarkStart w:id="89" w:name="_Toc160807310"/>
      <w:r>
        <w:rPr>
          <w:rFonts w:hint="eastAsia"/>
        </w:rPr>
        <w:t>能源合规性评价</w:t>
      </w:r>
      <w:bookmarkEnd w:id="87"/>
      <w:bookmarkEnd w:id="88"/>
      <w:bookmarkEnd w:id="89"/>
    </w:p>
    <w:p w14:paraId="4F85FB7B" w14:textId="7F9C1515" w:rsidR="00DC7C88" w:rsidRDefault="00DC7C88" w:rsidP="00DC7C88">
      <w:pPr>
        <w:pStyle w:val="afff5"/>
        <w:spacing w:before="156" w:after="156"/>
      </w:pPr>
      <w:bookmarkStart w:id="90" w:name="_Toc160806926"/>
      <w:r>
        <w:rPr>
          <w:rFonts w:hint="eastAsia"/>
        </w:rPr>
        <w:t>合规性评价的时机</w:t>
      </w:r>
      <w:bookmarkEnd w:id="90"/>
    </w:p>
    <w:p w14:paraId="00A0DA02" w14:textId="0F86E430" w:rsidR="00DC7C88" w:rsidRDefault="00DC7C88" w:rsidP="00DC7C88">
      <w:pPr>
        <w:tabs>
          <w:tab w:val="left" w:pos="435"/>
        </w:tabs>
        <w:spacing w:line="360" w:lineRule="auto"/>
        <w:ind w:firstLineChars="200" w:firstLine="420"/>
        <w:jc w:val="left"/>
        <w:rPr>
          <w:rFonts w:ascii="宋体" w:hAnsi="宋体" w:cs="宋体"/>
        </w:rPr>
      </w:pPr>
      <w:r>
        <w:rPr>
          <w:rFonts w:ascii="宋体" w:hAnsi="宋体" w:cs="宋体" w:hint="eastAsia"/>
        </w:rPr>
        <w:t>组织应定期开展合规性评价，确定适用法律法规和其他要求的遵守情况，合规性评价可纳入能源管理体系内部审核、管理评审等其他评价活动结合进行，1</w:t>
      </w:r>
      <w:r>
        <w:rPr>
          <w:rFonts w:ascii="宋体" w:hAnsi="宋体" w:cs="宋体"/>
        </w:rPr>
        <w:t>2</w:t>
      </w:r>
      <w:r>
        <w:rPr>
          <w:rFonts w:ascii="宋体" w:hAnsi="宋体" w:cs="宋体" w:hint="eastAsia"/>
        </w:rPr>
        <w:t>个月内至少进行一次。当能源法律法规、标准及其他要求发生变化时，应进行专项合规性评价。</w:t>
      </w:r>
    </w:p>
    <w:p w14:paraId="43DDFF9F" w14:textId="158A77EA" w:rsidR="00DC7C88" w:rsidRDefault="00DC7C88" w:rsidP="00DC7C88">
      <w:pPr>
        <w:pStyle w:val="afff5"/>
        <w:spacing w:before="156" w:after="156"/>
      </w:pPr>
      <w:bookmarkStart w:id="91" w:name="_Toc160806927"/>
      <w:r>
        <w:rPr>
          <w:rFonts w:hint="eastAsia"/>
        </w:rPr>
        <w:t>合规性评价方法</w:t>
      </w:r>
      <w:bookmarkEnd w:id="91"/>
    </w:p>
    <w:p w14:paraId="7061892D" w14:textId="3E48F1DC" w:rsidR="00DC7C88" w:rsidRDefault="00DC7C88" w:rsidP="00DC7C88">
      <w:pPr>
        <w:pStyle w:val="afffff1"/>
        <w:ind w:firstLine="420"/>
      </w:pPr>
      <w:r>
        <w:rPr>
          <w:rFonts w:hint="eastAsia"/>
        </w:rPr>
        <w:t>合规性评价的方法包括：</w:t>
      </w:r>
    </w:p>
    <w:p w14:paraId="1464859B" w14:textId="25EB3785" w:rsidR="00DC7C88" w:rsidRPr="00DC7C88" w:rsidRDefault="00DC7C88">
      <w:pPr>
        <w:pStyle w:val="afb"/>
        <w:numPr>
          <w:ilvl w:val="0"/>
          <w:numId w:val="34"/>
        </w:numPr>
      </w:pPr>
      <w:r>
        <w:rPr>
          <w:rFonts w:hAnsi="宋体" w:cs="宋体" w:hint="eastAsia"/>
          <w:szCs w:val="21"/>
        </w:rPr>
        <w:t>设备设施能效监测；</w:t>
      </w:r>
    </w:p>
    <w:p w14:paraId="1650EC54" w14:textId="77777777" w:rsidR="00DC7C88" w:rsidRPr="00DC7C88" w:rsidRDefault="00DC7C88">
      <w:pPr>
        <w:pStyle w:val="afb"/>
        <w:numPr>
          <w:ilvl w:val="0"/>
          <w:numId w:val="34"/>
        </w:numPr>
        <w:tabs>
          <w:tab w:val="left" w:pos="435"/>
        </w:tabs>
        <w:spacing w:line="360" w:lineRule="auto"/>
        <w:jc w:val="left"/>
        <w:rPr>
          <w:rFonts w:hAnsi="宋体" w:cs="宋体"/>
        </w:rPr>
      </w:pPr>
      <w:r w:rsidRPr="00DC7C88">
        <w:rPr>
          <w:rFonts w:hAnsi="宋体" w:cs="宋体" w:hint="eastAsia"/>
        </w:rPr>
        <w:t>文件和资料审查；</w:t>
      </w:r>
    </w:p>
    <w:p w14:paraId="39870458" w14:textId="07B80E14" w:rsidR="00DC7C88" w:rsidRPr="00DC7C88" w:rsidRDefault="00DC7C88">
      <w:pPr>
        <w:pStyle w:val="afb"/>
        <w:numPr>
          <w:ilvl w:val="0"/>
          <w:numId w:val="34"/>
        </w:numPr>
        <w:tabs>
          <w:tab w:val="left" w:pos="435"/>
        </w:tabs>
        <w:spacing w:line="360" w:lineRule="auto"/>
        <w:jc w:val="left"/>
        <w:rPr>
          <w:rFonts w:hAnsi="宋体" w:cs="宋体"/>
        </w:rPr>
      </w:pPr>
      <w:r w:rsidRPr="00DC7C88">
        <w:rPr>
          <w:rFonts w:hAnsi="宋体" w:cs="宋体" w:hint="eastAsia"/>
        </w:rPr>
        <w:t>能耗数据统计分析；</w:t>
      </w:r>
    </w:p>
    <w:p w14:paraId="0BBE75CB" w14:textId="56CA4DD6" w:rsidR="00DC7C88" w:rsidRPr="00DC7C88" w:rsidRDefault="00DC7C88">
      <w:pPr>
        <w:pStyle w:val="afb"/>
        <w:numPr>
          <w:ilvl w:val="0"/>
          <w:numId w:val="34"/>
        </w:numPr>
        <w:tabs>
          <w:tab w:val="left" w:pos="435"/>
        </w:tabs>
        <w:spacing w:line="360" w:lineRule="auto"/>
        <w:jc w:val="left"/>
        <w:rPr>
          <w:rFonts w:hAnsi="宋体" w:cs="宋体"/>
        </w:rPr>
      </w:pPr>
      <w:r w:rsidRPr="00DC7C88">
        <w:rPr>
          <w:rFonts w:hAnsi="宋体" w:cs="宋体" w:hint="eastAsia"/>
        </w:rPr>
        <w:t>现场检查；</w:t>
      </w:r>
    </w:p>
    <w:p w14:paraId="24B9ADB6" w14:textId="07E1444F" w:rsidR="00DC7C88" w:rsidRPr="00DC7C88" w:rsidRDefault="00DC7C88">
      <w:pPr>
        <w:pStyle w:val="afb"/>
        <w:numPr>
          <w:ilvl w:val="0"/>
          <w:numId w:val="34"/>
        </w:numPr>
        <w:tabs>
          <w:tab w:val="left" w:pos="435"/>
        </w:tabs>
        <w:spacing w:line="360" w:lineRule="auto"/>
        <w:jc w:val="left"/>
        <w:rPr>
          <w:rFonts w:hAnsi="宋体" w:cs="宋体"/>
        </w:rPr>
      </w:pPr>
      <w:r w:rsidRPr="00DC7C88">
        <w:rPr>
          <w:rFonts w:hAnsi="宋体" w:cs="宋体" w:hint="eastAsia"/>
        </w:rPr>
        <w:t>内部审核；</w:t>
      </w:r>
    </w:p>
    <w:p w14:paraId="0249E51B" w14:textId="6CD62E50" w:rsidR="00DC7C88" w:rsidRPr="00DC7C88" w:rsidRDefault="00DC7C88">
      <w:pPr>
        <w:pStyle w:val="afb"/>
        <w:numPr>
          <w:ilvl w:val="0"/>
          <w:numId w:val="34"/>
        </w:numPr>
        <w:tabs>
          <w:tab w:val="left" w:pos="435"/>
        </w:tabs>
        <w:spacing w:line="360" w:lineRule="auto"/>
        <w:jc w:val="left"/>
        <w:rPr>
          <w:rFonts w:hAnsi="宋体" w:cs="宋体"/>
        </w:rPr>
      </w:pPr>
      <w:r w:rsidRPr="00DC7C88">
        <w:rPr>
          <w:rFonts w:hAnsi="宋体" w:cs="宋体" w:hint="eastAsia"/>
        </w:rPr>
        <w:t>与相关人员面谈。</w:t>
      </w:r>
    </w:p>
    <w:p w14:paraId="57F06B93" w14:textId="22BA92A4" w:rsidR="00DC7C88" w:rsidRDefault="00536F2B" w:rsidP="00DC7C88">
      <w:pPr>
        <w:pStyle w:val="afff5"/>
        <w:spacing w:before="156" w:after="156"/>
      </w:pPr>
      <w:bookmarkStart w:id="92" w:name="_Toc160806928"/>
      <w:r>
        <w:rPr>
          <w:rFonts w:hint="eastAsia"/>
        </w:rPr>
        <w:t>合规性评价过程</w:t>
      </w:r>
      <w:bookmarkEnd w:id="92"/>
    </w:p>
    <w:p w14:paraId="603BC155" w14:textId="77777777" w:rsidR="00536F2B" w:rsidRDefault="00536F2B">
      <w:pPr>
        <w:pStyle w:val="afb"/>
        <w:numPr>
          <w:ilvl w:val="0"/>
          <w:numId w:val="35"/>
        </w:numPr>
      </w:pPr>
      <w:r>
        <w:rPr>
          <w:rFonts w:hint="eastAsia"/>
        </w:rPr>
        <w:t>组织根据适用的法律、法规、标准及其他要求的执行情况，针对具体适用条款，进行评价，形成合规性评价记录。</w:t>
      </w:r>
    </w:p>
    <w:p w14:paraId="50202F4A" w14:textId="54BC8B60" w:rsidR="00536F2B" w:rsidRPr="00536F2B" w:rsidRDefault="00536F2B">
      <w:pPr>
        <w:pStyle w:val="afb"/>
        <w:numPr>
          <w:ilvl w:val="0"/>
          <w:numId w:val="35"/>
        </w:numPr>
      </w:pPr>
      <w:r w:rsidRPr="00536F2B">
        <w:rPr>
          <w:rFonts w:hAnsi="宋体" w:cs="宋体" w:hint="eastAsia"/>
        </w:rPr>
        <w:lastRenderedPageBreak/>
        <w:t>对于单位产品综合能耗、工序能耗、主要用能设备能耗，组织应进行能耗核算，并开展对标活动，判定是否超标。</w:t>
      </w:r>
    </w:p>
    <w:p w14:paraId="4EF025AA" w14:textId="4CAC5D7B" w:rsidR="00536F2B" w:rsidRDefault="00536F2B" w:rsidP="00536F2B">
      <w:pPr>
        <w:pStyle w:val="afff3"/>
        <w:spacing w:before="156" w:after="156"/>
      </w:pPr>
      <w:bookmarkStart w:id="93" w:name="_Toc160806929"/>
      <w:bookmarkStart w:id="94" w:name="_Toc160807238"/>
      <w:bookmarkStart w:id="95" w:name="_Toc160807311"/>
      <w:r>
        <w:rPr>
          <w:rFonts w:hint="eastAsia"/>
        </w:rPr>
        <w:t>能源评审管理</w:t>
      </w:r>
      <w:bookmarkEnd w:id="93"/>
      <w:bookmarkEnd w:id="94"/>
      <w:bookmarkEnd w:id="95"/>
    </w:p>
    <w:p w14:paraId="60DD83F0" w14:textId="70FD823B" w:rsidR="00536F2B" w:rsidRDefault="00536F2B" w:rsidP="00536F2B">
      <w:pPr>
        <w:pStyle w:val="afff4"/>
        <w:spacing w:before="156" w:after="156"/>
      </w:pPr>
      <w:bookmarkStart w:id="96" w:name="_Toc160806930"/>
      <w:bookmarkStart w:id="97" w:name="_Toc160807239"/>
      <w:bookmarkStart w:id="98" w:name="_Toc160807312"/>
      <w:r>
        <w:rPr>
          <w:rFonts w:hint="eastAsia"/>
        </w:rPr>
        <w:t>能源评审的内容和步骤</w:t>
      </w:r>
      <w:bookmarkEnd w:id="96"/>
      <w:bookmarkEnd w:id="97"/>
      <w:bookmarkEnd w:id="98"/>
    </w:p>
    <w:p w14:paraId="54A5A140" w14:textId="704BEF5A" w:rsidR="00536F2B" w:rsidRDefault="00536F2B" w:rsidP="00536F2B">
      <w:pPr>
        <w:pStyle w:val="afff5"/>
        <w:spacing w:before="156" w:after="156"/>
      </w:pPr>
      <w:bookmarkStart w:id="99" w:name="_Toc160806931"/>
      <w:r>
        <w:rPr>
          <w:rFonts w:hint="eastAsia"/>
        </w:rPr>
        <w:t>能源使用和消耗数据收集和分析</w:t>
      </w:r>
      <w:bookmarkEnd w:id="99"/>
    </w:p>
    <w:p w14:paraId="3815F8B6" w14:textId="6F884491" w:rsidR="00536F2B" w:rsidRDefault="00536F2B" w:rsidP="00536F2B">
      <w:pPr>
        <w:spacing w:line="360" w:lineRule="auto"/>
        <w:ind w:firstLineChars="200" w:firstLine="420"/>
        <w:jc w:val="left"/>
        <w:rPr>
          <w:rFonts w:ascii="宋体" w:hAnsi="宋体" w:cs="宋体"/>
        </w:rPr>
      </w:pPr>
      <w:r>
        <w:rPr>
          <w:rFonts w:ascii="宋体" w:hAnsi="宋体" w:cs="宋体" w:hint="eastAsia"/>
        </w:rPr>
        <w:t>组织在能源评审时，在能源计量和收集数据的基础上进行用能状况分析。在统计计量的基础上分析当前能源种类来源、品质、数量和单耗标准。采用统计表、折线图等统计工具，分析、评价过去和现在能源使用和能源消耗情况，包括：</w:t>
      </w:r>
    </w:p>
    <w:p w14:paraId="0966A471" w14:textId="5F27C69D" w:rsidR="00536F2B" w:rsidRDefault="00536F2B">
      <w:pPr>
        <w:pStyle w:val="afb"/>
        <w:numPr>
          <w:ilvl w:val="0"/>
          <w:numId w:val="36"/>
        </w:numPr>
      </w:pPr>
      <w:r>
        <w:rPr>
          <w:rFonts w:hint="eastAsia"/>
        </w:rPr>
        <w:t>策划、编制能源消耗统计表，建立月度的各级主要用能工序（系统、设备）的三级能源消耗统计表。</w:t>
      </w:r>
    </w:p>
    <w:p w14:paraId="41BF35B4" w14:textId="77777777" w:rsidR="00536F2B" w:rsidRPr="00536F2B" w:rsidRDefault="00536F2B" w:rsidP="00536F2B">
      <w:pPr>
        <w:pStyle w:val="afb"/>
      </w:pPr>
      <w:r w:rsidRPr="00536F2B">
        <w:rPr>
          <w:rFonts w:hint="eastAsia"/>
        </w:rPr>
        <w:t>采用折线图、柱状图、饼图等统计工具，对能耗数据进行分析，确定公司当前对能耗水平和变化趋势。</w:t>
      </w:r>
    </w:p>
    <w:p w14:paraId="5F7C0C23" w14:textId="77777777" w:rsidR="00536F2B" w:rsidRPr="00AB1F00" w:rsidRDefault="00536F2B" w:rsidP="00536F2B">
      <w:pPr>
        <w:pStyle w:val="afb"/>
      </w:pPr>
      <w:r w:rsidRPr="00AB1F00">
        <w:rPr>
          <w:rFonts w:hint="eastAsia"/>
        </w:rPr>
        <w:t>对</w:t>
      </w:r>
      <w:r>
        <w:rPr>
          <w:rFonts w:hint="eastAsia"/>
        </w:rPr>
        <w:t>各级</w:t>
      </w:r>
      <w:r w:rsidRPr="00AB1F00">
        <w:rPr>
          <w:rFonts w:hint="eastAsia"/>
        </w:rPr>
        <w:t>用能工序（系统、设备）的单位能耗进行统计、分析，并进行对标分析，评价能源绩效现状。</w:t>
      </w:r>
    </w:p>
    <w:p w14:paraId="34EA7B13" w14:textId="77777777" w:rsidR="00536F2B" w:rsidRPr="00AB1F00" w:rsidRDefault="00536F2B" w:rsidP="00536F2B">
      <w:pPr>
        <w:pStyle w:val="afb"/>
      </w:pPr>
      <w:r w:rsidRPr="00AB1F00">
        <w:rPr>
          <w:rFonts w:hint="eastAsia"/>
        </w:rPr>
        <w:t>根据能源消耗的统计数据，绘制</w:t>
      </w:r>
      <w:r>
        <w:rPr>
          <w:rFonts w:hint="eastAsia"/>
        </w:rPr>
        <w:t>组织</w:t>
      </w:r>
      <w:r w:rsidRPr="00AB1F00">
        <w:rPr>
          <w:rFonts w:hint="eastAsia"/>
        </w:rPr>
        <w:t>的能源流向示意图。</w:t>
      </w:r>
    </w:p>
    <w:p w14:paraId="0BC6A56F" w14:textId="7C8B7359" w:rsidR="00536F2B" w:rsidRDefault="00536F2B" w:rsidP="00536F2B">
      <w:pPr>
        <w:pStyle w:val="afff5"/>
        <w:spacing w:before="156" w:after="156"/>
      </w:pPr>
      <w:bookmarkStart w:id="100" w:name="_Toc160806932"/>
      <w:r>
        <w:rPr>
          <w:rFonts w:hint="eastAsia"/>
        </w:rPr>
        <w:t>识别主要能源使用的区域</w:t>
      </w:r>
      <w:bookmarkEnd w:id="100"/>
    </w:p>
    <w:p w14:paraId="244A8FF9" w14:textId="77777777" w:rsidR="00536F2B" w:rsidRDefault="00536F2B">
      <w:pPr>
        <w:pStyle w:val="afb"/>
        <w:numPr>
          <w:ilvl w:val="0"/>
          <w:numId w:val="37"/>
        </w:numPr>
      </w:pPr>
      <w:r w:rsidRPr="00B551E0">
        <w:rPr>
          <w:rFonts w:hint="eastAsia"/>
        </w:rPr>
        <w:t>识别对能源使用和能源消耗有重要影响的设施、设备、系统、过程及为组织工作或代表组织工作的人员。</w:t>
      </w:r>
    </w:p>
    <w:p w14:paraId="20975B26" w14:textId="77777777" w:rsidR="00536F2B" w:rsidRPr="00536F2B" w:rsidRDefault="00536F2B" w:rsidP="00536F2B">
      <w:pPr>
        <w:pStyle w:val="afb"/>
      </w:pPr>
      <w:r w:rsidRPr="00536F2B">
        <w:rPr>
          <w:rFonts w:hint="eastAsia"/>
        </w:rPr>
        <w:t>组织依据GB17167-2006《用能单位能源计量器具配备和管理通则》标准相关条款，界定的主要用能设备能源消耗量（或功率）限定值，界定组织主要用能设备功率限定值。</w:t>
      </w:r>
    </w:p>
    <w:p w14:paraId="6D28231D" w14:textId="4EEC0CF4" w:rsidR="00536F2B" w:rsidRDefault="00536F2B" w:rsidP="00536F2B">
      <w:pPr>
        <w:pStyle w:val="afb"/>
      </w:pPr>
      <w:r w:rsidRPr="00536F2B">
        <w:rPr>
          <w:rFonts w:hint="eastAsia"/>
        </w:rPr>
        <w:t>组织主要能源使用评价准则可包括:</w:t>
      </w:r>
    </w:p>
    <w:p w14:paraId="7AE2985C" w14:textId="39F449CF" w:rsidR="00536F2B" w:rsidRDefault="00536F2B">
      <w:pPr>
        <w:pStyle w:val="afc"/>
        <w:numPr>
          <w:ilvl w:val="1"/>
          <w:numId w:val="38"/>
        </w:numPr>
      </w:pPr>
      <w:r>
        <w:rPr>
          <w:rFonts w:hint="eastAsia"/>
        </w:rPr>
        <w:t>依据能源消耗占比进行判断；</w:t>
      </w:r>
    </w:p>
    <w:p w14:paraId="033B7B2F" w14:textId="3CFCD476" w:rsidR="00536F2B" w:rsidRPr="00536F2B" w:rsidRDefault="00536F2B">
      <w:pPr>
        <w:pStyle w:val="afc"/>
        <w:numPr>
          <w:ilvl w:val="1"/>
          <w:numId w:val="38"/>
        </w:numPr>
      </w:pPr>
      <w:r w:rsidRPr="00E04880">
        <w:rPr>
          <w:rFonts w:hAnsi="宋体" w:cs="宋体" w:hint="eastAsia"/>
          <w:szCs w:val="21"/>
        </w:rPr>
        <w:t>依据能源绩效改进潜力进行判定</w:t>
      </w:r>
      <w:r>
        <w:rPr>
          <w:rFonts w:hAnsi="宋体" w:cs="宋体" w:hint="eastAsia"/>
          <w:szCs w:val="21"/>
        </w:rPr>
        <w:t>；</w:t>
      </w:r>
    </w:p>
    <w:p w14:paraId="28DE482A" w14:textId="1AB24E5A" w:rsidR="00536F2B" w:rsidRPr="00536F2B" w:rsidRDefault="00536F2B">
      <w:pPr>
        <w:pStyle w:val="afc"/>
        <w:numPr>
          <w:ilvl w:val="1"/>
          <w:numId w:val="38"/>
        </w:numPr>
      </w:pPr>
      <w:r w:rsidRPr="00E04880">
        <w:rPr>
          <w:rFonts w:hAnsi="宋体" w:cs="宋体" w:hint="eastAsia"/>
          <w:szCs w:val="21"/>
        </w:rPr>
        <w:t>次级单位</w:t>
      </w:r>
      <w:r>
        <w:rPr>
          <w:rFonts w:hAnsi="宋体" w:cs="宋体" w:hint="eastAsia"/>
          <w:szCs w:val="21"/>
        </w:rPr>
        <w:t>（</w:t>
      </w:r>
      <w:r w:rsidRPr="00E04880">
        <w:rPr>
          <w:rFonts w:hAnsi="宋体" w:cs="宋体" w:hint="eastAsia"/>
          <w:szCs w:val="21"/>
        </w:rPr>
        <w:t>如分厂、车间、班组等</w:t>
      </w:r>
      <w:r>
        <w:rPr>
          <w:rFonts w:hAnsi="宋体" w:cs="宋体" w:hint="eastAsia"/>
          <w:szCs w:val="21"/>
        </w:rPr>
        <w:t>）</w:t>
      </w:r>
      <w:r w:rsidRPr="00E04880">
        <w:rPr>
          <w:rFonts w:hAnsi="宋体" w:cs="宋体" w:hint="eastAsia"/>
          <w:szCs w:val="21"/>
        </w:rPr>
        <w:t>，应采用</w:t>
      </w:r>
      <w:r>
        <w:rPr>
          <w:rFonts w:hAnsi="宋体" w:cs="宋体" w:hint="eastAsia"/>
          <w:szCs w:val="21"/>
        </w:rPr>
        <w:t>组织</w:t>
      </w:r>
      <w:r w:rsidRPr="00E04880">
        <w:rPr>
          <w:rFonts w:hAnsi="宋体" w:cs="宋体" w:hint="eastAsia"/>
          <w:szCs w:val="21"/>
        </w:rPr>
        <w:t>主要能源使用评价准则，识别出次级单位的主要能源使用</w:t>
      </w:r>
      <w:r>
        <w:rPr>
          <w:rFonts w:hAnsi="宋体" w:cs="宋体" w:hint="eastAsia"/>
          <w:szCs w:val="21"/>
        </w:rPr>
        <w:t>；</w:t>
      </w:r>
    </w:p>
    <w:p w14:paraId="0C520F79" w14:textId="63887CC0" w:rsidR="00536F2B" w:rsidRPr="00536F2B" w:rsidRDefault="00536F2B">
      <w:pPr>
        <w:pStyle w:val="afc"/>
        <w:numPr>
          <w:ilvl w:val="1"/>
          <w:numId w:val="38"/>
        </w:numPr>
      </w:pPr>
      <w:r w:rsidRPr="00E04880">
        <w:rPr>
          <w:rFonts w:hAnsi="宋体" w:cs="宋体" w:hint="eastAsia"/>
          <w:szCs w:val="21"/>
        </w:rPr>
        <w:t>公司识别出的主要能源，必须建立管理措施，可以包括：</w:t>
      </w:r>
    </w:p>
    <w:p w14:paraId="36BC9187" w14:textId="24127955" w:rsidR="00536F2B" w:rsidRPr="00E04880" w:rsidRDefault="00536F2B" w:rsidP="00536F2B">
      <w:pPr>
        <w:pStyle w:val="af8"/>
      </w:pPr>
      <w:r>
        <w:rPr>
          <w:rFonts w:hint="eastAsia"/>
        </w:rPr>
        <w:t>运行</w:t>
      </w:r>
      <w:r w:rsidRPr="00E04880">
        <w:rPr>
          <w:rFonts w:hint="eastAsia"/>
        </w:rPr>
        <w:t>控制要求，如工艺规程、标准作业指导书（SOP）、工艺要求等，并应有节能操作要求；</w:t>
      </w:r>
    </w:p>
    <w:p w14:paraId="2CACF8CD" w14:textId="33B8B7FB" w:rsidR="00536F2B" w:rsidRPr="00536F2B" w:rsidRDefault="00536F2B" w:rsidP="00536F2B">
      <w:pPr>
        <w:pStyle w:val="af8"/>
      </w:pPr>
      <w:r w:rsidRPr="00E04880">
        <w:rPr>
          <w:rFonts w:hAnsi="宋体" w:cs="宋体" w:hint="eastAsia"/>
          <w:szCs w:val="21"/>
        </w:rPr>
        <w:t>能效监察的要求，如进行能效监测的要求、经济运行评价要求、日常监察巡检要求等；</w:t>
      </w:r>
    </w:p>
    <w:p w14:paraId="427D29CF" w14:textId="136B8575" w:rsidR="00536F2B" w:rsidRPr="00536F2B" w:rsidRDefault="00536F2B" w:rsidP="00536F2B">
      <w:pPr>
        <w:pStyle w:val="af8"/>
      </w:pPr>
      <w:r w:rsidRPr="00E04880">
        <w:rPr>
          <w:rFonts w:hAnsi="宋体" w:cs="宋体" w:hint="eastAsia"/>
          <w:szCs w:val="21"/>
        </w:rPr>
        <w:t>能源计量的要求，包括对能源计量器具的配置、绘制计量网络图或在计量网络图中体现等；</w:t>
      </w:r>
    </w:p>
    <w:p w14:paraId="12AE22B7" w14:textId="77777777" w:rsidR="00536F2B" w:rsidRPr="00E04880" w:rsidRDefault="00536F2B" w:rsidP="00536F2B">
      <w:pPr>
        <w:pStyle w:val="af8"/>
      </w:pPr>
      <w:r w:rsidRPr="00E04880">
        <w:rPr>
          <w:rFonts w:hint="eastAsia"/>
        </w:rPr>
        <w:t>维护保养的要求，应明确维保的内容、方式、频率等；</w:t>
      </w:r>
    </w:p>
    <w:p w14:paraId="72BC440D" w14:textId="5856D1B2" w:rsidR="00536F2B" w:rsidRPr="00536F2B" w:rsidRDefault="00536F2B" w:rsidP="00536F2B">
      <w:pPr>
        <w:pStyle w:val="af8"/>
      </w:pPr>
      <w:r w:rsidRPr="00E04880">
        <w:rPr>
          <w:rFonts w:hAnsi="宋体" w:cs="宋体" w:hint="eastAsia"/>
          <w:szCs w:val="21"/>
        </w:rPr>
        <w:t>适当时，应识别能源绩效参数，建立能源目标指标</w:t>
      </w:r>
      <w:r w:rsidRPr="00E04880">
        <w:rPr>
          <w:rFonts w:hAnsi="宋体" w:cs="宋体"/>
          <w:szCs w:val="21"/>
        </w:rPr>
        <w:t>。</w:t>
      </w:r>
    </w:p>
    <w:p w14:paraId="5C107663" w14:textId="33FC140B" w:rsidR="00536F2B" w:rsidRDefault="00536F2B" w:rsidP="00536F2B">
      <w:pPr>
        <w:pStyle w:val="afff5"/>
        <w:spacing w:before="156" w:after="156"/>
      </w:pPr>
      <w:bookmarkStart w:id="101" w:name="_Toc160806933"/>
      <w:r>
        <w:rPr>
          <w:rFonts w:hint="eastAsia"/>
        </w:rPr>
        <w:t>识别影响主要能源使用的其他相关变量</w:t>
      </w:r>
      <w:bookmarkEnd w:id="101"/>
    </w:p>
    <w:p w14:paraId="65951BEC" w14:textId="77777777" w:rsidR="00536F2B" w:rsidRPr="00E04880" w:rsidRDefault="00536F2B" w:rsidP="00536F2B">
      <w:pPr>
        <w:pStyle w:val="afffffffff4"/>
        <w:numPr>
          <w:ilvl w:val="0"/>
          <w:numId w:val="0"/>
        </w:numPr>
        <w:ind w:firstLineChars="200" w:firstLine="420"/>
      </w:pPr>
      <w:r>
        <w:rPr>
          <w:rFonts w:hint="eastAsia"/>
        </w:rPr>
        <w:t>组织应识别、评价</w:t>
      </w:r>
      <w:r w:rsidRPr="00E04880">
        <w:rPr>
          <w:rFonts w:hint="eastAsia"/>
        </w:rPr>
        <w:t>对能源使用和能源消耗有重要影响的设施、设备、系统、过程所涉及的相关变量，包括工艺参数和质量参数。</w:t>
      </w:r>
    </w:p>
    <w:p w14:paraId="245D26CB" w14:textId="77777777" w:rsidR="00536F2B" w:rsidRPr="00E04880" w:rsidRDefault="00536F2B" w:rsidP="00536F2B">
      <w:pPr>
        <w:pStyle w:val="afffffffff4"/>
        <w:numPr>
          <w:ilvl w:val="0"/>
          <w:numId w:val="0"/>
        </w:numPr>
        <w:ind w:firstLineChars="200" w:firstLine="420"/>
      </w:pPr>
      <w:r w:rsidRPr="00E04880">
        <w:rPr>
          <w:rFonts w:hint="eastAsia"/>
        </w:rPr>
        <w:t>确定对主要能源使用相关的设施、设备、系统、过程的能源绩效水平，包括</w:t>
      </w:r>
      <w:r>
        <w:rPr>
          <w:rFonts w:hint="eastAsia"/>
        </w:rPr>
        <w:t>组织</w:t>
      </w:r>
      <w:r w:rsidRPr="00E04880">
        <w:rPr>
          <w:rFonts w:hint="eastAsia"/>
        </w:rPr>
        <w:t>整体、</w:t>
      </w:r>
      <w:r>
        <w:rPr>
          <w:rFonts w:hint="eastAsia"/>
        </w:rPr>
        <w:t>次级单位</w:t>
      </w:r>
      <w:r w:rsidRPr="00E04880">
        <w:rPr>
          <w:rFonts w:hint="eastAsia"/>
        </w:rPr>
        <w:t>等的能源绩效水平</w:t>
      </w:r>
      <w:r>
        <w:rPr>
          <w:rFonts w:hint="eastAsia"/>
        </w:rPr>
        <w:t>,</w:t>
      </w:r>
      <w:r w:rsidRPr="00E04880">
        <w:rPr>
          <w:rFonts w:hint="eastAsia"/>
        </w:rPr>
        <w:t>能源绩效应采用定量化描述。</w:t>
      </w:r>
    </w:p>
    <w:p w14:paraId="423F4C72" w14:textId="4AA3D24B" w:rsidR="00536F2B" w:rsidRDefault="00536F2B" w:rsidP="00536F2B">
      <w:pPr>
        <w:pStyle w:val="afff4"/>
        <w:spacing w:before="156" w:after="156"/>
      </w:pPr>
      <w:bookmarkStart w:id="102" w:name="_Toc160806934"/>
      <w:bookmarkStart w:id="103" w:name="_Toc160807240"/>
      <w:bookmarkStart w:id="104" w:name="_Toc160807313"/>
      <w:r>
        <w:rPr>
          <w:rFonts w:hint="eastAsia"/>
        </w:rPr>
        <w:lastRenderedPageBreak/>
        <w:t>能源评审更新</w:t>
      </w:r>
      <w:bookmarkEnd w:id="102"/>
      <w:bookmarkEnd w:id="103"/>
      <w:bookmarkEnd w:id="104"/>
    </w:p>
    <w:p w14:paraId="6FE48F65" w14:textId="49DF38EC" w:rsidR="00536F2B" w:rsidRDefault="00536F2B" w:rsidP="00536F2B">
      <w:pPr>
        <w:pStyle w:val="afffff1"/>
        <w:ind w:firstLine="420"/>
      </w:pPr>
      <w:r>
        <w:rPr>
          <w:rFonts w:hint="eastAsia"/>
        </w:rPr>
        <w:t>当出现以下情况时，应增加能源评审：</w:t>
      </w:r>
    </w:p>
    <w:p w14:paraId="1DBBA169" w14:textId="6DAEB693" w:rsidR="00536F2B" w:rsidRDefault="00536F2B">
      <w:pPr>
        <w:pStyle w:val="afb"/>
        <w:numPr>
          <w:ilvl w:val="0"/>
          <w:numId w:val="39"/>
        </w:numPr>
      </w:pPr>
      <w:r>
        <w:rPr>
          <w:rFonts w:hint="eastAsia"/>
        </w:rPr>
        <w:t>涉及</w:t>
      </w:r>
      <w:r w:rsidRPr="00CF6418">
        <w:rPr>
          <w:rFonts w:hint="eastAsia"/>
        </w:rPr>
        <w:t>能耗限额、设备经济运行、高耗能落后机电设备等法律、法规、标准和其他要求有重大变化；</w:t>
      </w:r>
    </w:p>
    <w:p w14:paraId="08003AFC" w14:textId="051F5068" w:rsidR="00536F2B" w:rsidRPr="00536F2B" w:rsidRDefault="00536F2B">
      <w:pPr>
        <w:pStyle w:val="afb"/>
        <w:numPr>
          <w:ilvl w:val="0"/>
          <w:numId w:val="39"/>
        </w:numPr>
      </w:pPr>
      <w:r w:rsidRPr="00CF6418">
        <w:rPr>
          <w:rFonts w:hAnsi="宋体" w:cs="宋体" w:hint="eastAsia"/>
          <w:szCs w:val="21"/>
        </w:rPr>
        <w:t>对能源使用和能源消耗有重大影响的新建、改建、扩建项目实施后；</w:t>
      </w:r>
    </w:p>
    <w:p w14:paraId="580FF2C8" w14:textId="0795DAB7" w:rsidR="00536F2B" w:rsidRPr="00536F2B" w:rsidRDefault="00536F2B">
      <w:pPr>
        <w:pStyle w:val="afb"/>
        <w:numPr>
          <w:ilvl w:val="0"/>
          <w:numId w:val="39"/>
        </w:numPr>
      </w:pPr>
      <w:r w:rsidRPr="00CF6418">
        <w:rPr>
          <w:rFonts w:hAnsi="宋体" w:cs="宋体" w:hint="eastAsia"/>
          <w:szCs w:val="21"/>
        </w:rPr>
        <w:t>当设施、设备、系统、过程或产能发生显著变化时，应及时进行能源评审；</w:t>
      </w:r>
    </w:p>
    <w:p w14:paraId="3C877C82" w14:textId="5C7D8560" w:rsidR="00536F2B" w:rsidRPr="00536F2B" w:rsidRDefault="00536F2B">
      <w:pPr>
        <w:pStyle w:val="afb"/>
        <w:numPr>
          <w:ilvl w:val="0"/>
          <w:numId w:val="39"/>
        </w:numPr>
      </w:pPr>
      <w:r w:rsidRPr="00CF6418">
        <w:rPr>
          <w:rFonts w:hAnsi="宋体" w:cs="宋体" w:hint="eastAsia"/>
          <w:szCs w:val="21"/>
        </w:rPr>
        <w:t>紧急情况及事故发生</w:t>
      </w:r>
      <w:r>
        <w:rPr>
          <w:rFonts w:hAnsi="宋体" w:cs="宋体" w:hint="eastAsia"/>
          <w:szCs w:val="21"/>
        </w:rPr>
        <w:t>；</w:t>
      </w:r>
    </w:p>
    <w:p w14:paraId="2F45C93C" w14:textId="66EB4B1A" w:rsidR="00536F2B" w:rsidRPr="00536F2B" w:rsidRDefault="00536F2B">
      <w:pPr>
        <w:pStyle w:val="afb"/>
        <w:numPr>
          <w:ilvl w:val="0"/>
          <w:numId w:val="39"/>
        </w:numPr>
      </w:pPr>
      <w:r>
        <w:rPr>
          <w:rFonts w:hAnsi="宋体" w:cs="宋体" w:hint="eastAsia"/>
          <w:szCs w:val="21"/>
        </w:rPr>
        <w:t>组织最高管理者或相关方要求</w:t>
      </w:r>
      <w:r w:rsidRPr="00CF6418">
        <w:rPr>
          <w:rFonts w:hAnsi="宋体" w:cs="宋体" w:hint="eastAsia"/>
          <w:szCs w:val="21"/>
        </w:rPr>
        <w:t>。</w:t>
      </w:r>
    </w:p>
    <w:p w14:paraId="3E2604AA" w14:textId="7E6E8E3D" w:rsidR="00536F2B" w:rsidRDefault="00536F2B" w:rsidP="00536F2B">
      <w:pPr>
        <w:pStyle w:val="afff3"/>
        <w:spacing w:before="156" w:after="156"/>
      </w:pPr>
      <w:bookmarkStart w:id="105" w:name="_Toc160806935"/>
      <w:bookmarkStart w:id="106" w:name="_Toc160807241"/>
      <w:bookmarkStart w:id="107" w:name="_Toc160807314"/>
      <w:r>
        <w:rPr>
          <w:rFonts w:hint="eastAsia"/>
        </w:rPr>
        <w:t>能源基准管理</w:t>
      </w:r>
      <w:bookmarkEnd w:id="105"/>
      <w:bookmarkEnd w:id="106"/>
      <w:bookmarkEnd w:id="107"/>
    </w:p>
    <w:p w14:paraId="2820C56E" w14:textId="2A26485E" w:rsidR="00536F2B" w:rsidRDefault="00536F2B" w:rsidP="00536F2B">
      <w:pPr>
        <w:pStyle w:val="afff4"/>
        <w:spacing w:before="156" w:after="156"/>
      </w:pPr>
      <w:bookmarkStart w:id="108" w:name="_Toc160806936"/>
      <w:bookmarkStart w:id="109" w:name="_Toc160807242"/>
      <w:bookmarkStart w:id="110" w:name="_Toc160807315"/>
      <w:r>
        <w:rPr>
          <w:rFonts w:hint="eastAsia"/>
        </w:rPr>
        <w:t>确定原则</w:t>
      </w:r>
      <w:bookmarkEnd w:id="108"/>
      <w:bookmarkEnd w:id="109"/>
      <w:bookmarkEnd w:id="110"/>
    </w:p>
    <w:p w14:paraId="4D7E9F27" w14:textId="77777777" w:rsidR="00536F2B" w:rsidRPr="00770308" w:rsidRDefault="00536F2B" w:rsidP="00536F2B">
      <w:pPr>
        <w:pStyle w:val="afffffffff5"/>
        <w:numPr>
          <w:ilvl w:val="0"/>
          <w:numId w:val="0"/>
        </w:numPr>
        <w:ind w:firstLineChars="200" w:firstLine="420"/>
      </w:pPr>
      <w:r>
        <w:rPr>
          <w:rFonts w:hint="eastAsia"/>
        </w:rPr>
        <w:t>根据</w:t>
      </w:r>
      <w:r w:rsidRPr="00770308">
        <w:rPr>
          <w:rFonts w:hint="eastAsia"/>
        </w:rPr>
        <w:t>能源评审结果，选择某个正常生产及工况负荷时间段的能源消耗、能源利用效率的核算指标作为比较基准，再结合当年的技术创新、技术改造、能源结构变化、工艺变化、产品变化及生产节拍及负荷等情况进行调整，确定基准值。</w:t>
      </w:r>
    </w:p>
    <w:p w14:paraId="0DAC705D" w14:textId="77777777" w:rsidR="00536F2B" w:rsidRPr="00770308" w:rsidRDefault="00536F2B" w:rsidP="00536F2B">
      <w:pPr>
        <w:pStyle w:val="afffffffff5"/>
        <w:numPr>
          <w:ilvl w:val="0"/>
          <w:numId w:val="0"/>
        </w:numPr>
        <w:ind w:firstLineChars="200" w:firstLine="420"/>
      </w:pPr>
      <w:r w:rsidRPr="00770308">
        <w:rPr>
          <w:rFonts w:hint="eastAsia"/>
        </w:rPr>
        <w:t>如果组织有数据表明相关变量对能源绩效有重大影响，组织应对能源绩效参数值和相应的能源基准进行归一化。</w:t>
      </w:r>
    </w:p>
    <w:p w14:paraId="591CF621" w14:textId="244E625E" w:rsidR="00536F2B" w:rsidRDefault="00013046" w:rsidP="0078324D">
      <w:pPr>
        <w:pStyle w:val="afff4"/>
        <w:spacing w:before="156" w:after="156"/>
      </w:pPr>
      <w:bookmarkStart w:id="111" w:name="_Toc160806937"/>
      <w:bookmarkStart w:id="112" w:name="_Toc160807243"/>
      <w:bookmarkStart w:id="113" w:name="_Toc160807316"/>
      <w:r>
        <w:rPr>
          <w:rFonts w:hint="eastAsia"/>
        </w:rPr>
        <w:t>确定依据及考虑因素</w:t>
      </w:r>
      <w:bookmarkEnd w:id="111"/>
      <w:bookmarkEnd w:id="112"/>
      <w:bookmarkEnd w:id="113"/>
    </w:p>
    <w:p w14:paraId="335BEA38" w14:textId="4A363C47" w:rsidR="00013046" w:rsidRDefault="00013046" w:rsidP="00013046">
      <w:pPr>
        <w:pStyle w:val="afffffffff4"/>
        <w:numPr>
          <w:ilvl w:val="0"/>
          <w:numId w:val="0"/>
        </w:numPr>
      </w:pPr>
      <w:r>
        <w:rPr>
          <w:rFonts w:hint="eastAsia"/>
        </w:rPr>
        <w:t xml:space="preserve"> </w:t>
      </w:r>
      <w:r>
        <w:t xml:space="preserve">   </w:t>
      </w:r>
      <w:r>
        <w:rPr>
          <w:rFonts w:hint="eastAsia"/>
        </w:rPr>
        <w:t>确定能源基准，需考虑以下因素：</w:t>
      </w:r>
    </w:p>
    <w:p w14:paraId="10F27C91" w14:textId="45E2CC9F" w:rsidR="00013046" w:rsidRDefault="00013046">
      <w:pPr>
        <w:pStyle w:val="afb"/>
        <w:numPr>
          <w:ilvl w:val="0"/>
          <w:numId w:val="40"/>
        </w:numPr>
      </w:pPr>
      <w:r>
        <w:rPr>
          <w:rFonts w:hint="eastAsia"/>
        </w:rPr>
        <w:t>年度各种能源的消耗总量、产品产量及单位产品综合耗能；</w:t>
      </w:r>
    </w:p>
    <w:p w14:paraId="1FE7DB86" w14:textId="18438F52" w:rsidR="00013046" w:rsidRPr="00013046" w:rsidRDefault="00013046">
      <w:pPr>
        <w:pStyle w:val="afb"/>
        <w:numPr>
          <w:ilvl w:val="0"/>
          <w:numId w:val="40"/>
        </w:numPr>
      </w:pPr>
      <w:r w:rsidRPr="00770308">
        <w:rPr>
          <w:rFonts w:hAnsi="宋体" w:cs="宋体" w:hint="eastAsia"/>
          <w:szCs w:val="21"/>
        </w:rPr>
        <w:t>年度各部门能源耗量等；各辅助系统的能源消耗量计能源损失；</w:t>
      </w:r>
    </w:p>
    <w:p w14:paraId="6717DA36" w14:textId="62A86A15" w:rsidR="00013046" w:rsidRPr="00013046" w:rsidRDefault="00013046">
      <w:pPr>
        <w:pStyle w:val="afb"/>
        <w:numPr>
          <w:ilvl w:val="0"/>
          <w:numId w:val="40"/>
        </w:numPr>
      </w:pPr>
      <w:r w:rsidRPr="00770308">
        <w:rPr>
          <w:rFonts w:hAnsi="宋体" w:cs="宋体" w:hint="eastAsia"/>
          <w:szCs w:val="21"/>
        </w:rPr>
        <w:t>与能源消耗、能源效率的计量、统计、分析相匹配</w:t>
      </w:r>
      <w:r>
        <w:rPr>
          <w:rFonts w:hAnsi="宋体" w:cs="宋体" w:hint="eastAsia"/>
          <w:szCs w:val="21"/>
        </w:rPr>
        <w:t>；</w:t>
      </w:r>
    </w:p>
    <w:p w14:paraId="078249BA" w14:textId="31DE3B60" w:rsidR="00013046" w:rsidRPr="00013046" w:rsidRDefault="00013046">
      <w:pPr>
        <w:pStyle w:val="afb"/>
        <w:numPr>
          <w:ilvl w:val="0"/>
          <w:numId w:val="40"/>
        </w:numPr>
      </w:pPr>
      <w:r w:rsidRPr="00770308">
        <w:rPr>
          <w:rFonts w:hAnsi="宋体" w:cs="宋体" w:hint="eastAsia"/>
          <w:szCs w:val="21"/>
        </w:rPr>
        <w:t>根据能源结构、产品结构和类型、生产工艺、管理水平和手段、生产用能等方面的变化进行调整；</w:t>
      </w:r>
    </w:p>
    <w:p w14:paraId="4328EBA1" w14:textId="40D7D8E6" w:rsidR="00013046" w:rsidRPr="00013046" w:rsidRDefault="00013046">
      <w:pPr>
        <w:pStyle w:val="afb"/>
        <w:numPr>
          <w:ilvl w:val="0"/>
          <w:numId w:val="40"/>
        </w:numPr>
      </w:pPr>
      <w:r w:rsidRPr="00013046">
        <w:rPr>
          <w:rFonts w:hAnsi="宋体" w:cs="宋体" w:hint="eastAsia"/>
          <w:szCs w:val="21"/>
        </w:rPr>
        <w:t>在确定能源基准时应当规定统计计算准则、评审原则和时间、更新规定等；</w:t>
      </w:r>
    </w:p>
    <w:p w14:paraId="7041866E" w14:textId="427EEAF9" w:rsidR="00013046" w:rsidRPr="00013046" w:rsidRDefault="00013046">
      <w:pPr>
        <w:pStyle w:val="afb"/>
        <w:numPr>
          <w:ilvl w:val="0"/>
          <w:numId w:val="40"/>
        </w:numPr>
      </w:pPr>
      <w:r w:rsidRPr="00770308">
        <w:rPr>
          <w:rFonts w:hAnsi="宋体" w:cs="宋体" w:hint="eastAsia"/>
          <w:szCs w:val="21"/>
        </w:rPr>
        <w:t>应当将建立的能源基准形成文件，适时评审和更新，并通过基准确定、评价和比较能源目标和指标，评估改进的有效性，比较分析与核算能源绩效；</w:t>
      </w:r>
    </w:p>
    <w:p w14:paraId="1E633D95" w14:textId="447776EF" w:rsidR="00013046" w:rsidRPr="00013046" w:rsidRDefault="00013046">
      <w:pPr>
        <w:pStyle w:val="afb"/>
        <w:numPr>
          <w:ilvl w:val="0"/>
          <w:numId w:val="40"/>
        </w:numPr>
      </w:pPr>
      <w:r w:rsidRPr="00770308">
        <w:rPr>
          <w:rFonts w:hAnsi="宋体" w:cs="宋体" w:hint="eastAsia"/>
          <w:szCs w:val="21"/>
        </w:rPr>
        <w:t>应当考虑相关影响因素对评价结果的影响，包括经营规模、设备规模的差异以及由于规模经济而造成的效率差异；</w:t>
      </w:r>
    </w:p>
    <w:p w14:paraId="0B1594F6" w14:textId="08721E1F" w:rsidR="00013046" w:rsidRPr="00013046" w:rsidRDefault="00013046">
      <w:pPr>
        <w:pStyle w:val="afb"/>
        <w:numPr>
          <w:ilvl w:val="0"/>
          <w:numId w:val="40"/>
        </w:numPr>
      </w:pPr>
      <w:r w:rsidRPr="00770308">
        <w:rPr>
          <w:rFonts w:hAnsi="宋体" w:cs="宋体" w:hint="eastAsia"/>
          <w:szCs w:val="21"/>
        </w:rPr>
        <w:t>产品特性以及生产流程的差异，原、燃料条件、负荷率等外部条件的变化；</w:t>
      </w:r>
    </w:p>
    <w:p w14:paraId="0D951D20" w14:textId="74B57104" w:rsidR="00013046" w:rsidRPr="00013046" w:rsidRDefault="00013046">
      <w:pPr>
        <w:pStyle w:val="afb"/>
        <w:numPr>
          <w:ilvl w:val="0"/>
          <w:numId w:val="40"/>
        </w:numPr>
      </w:pPr>
      <w:r w:rsidRPr="00770308">
        <w:rPr>
          <w:rFonts w:hAnsi="宋体" w:cs="宋体" w:hint="eastAsia"/>
          <w:szCs w:val="21"/>
        </w:rPr>
        <w:t>地域和气候的差异等；</w:t>
      </w:r>
    </w:p>
    <w:p w14:paraId="2C5077A4" w14:textId="3F82458D" w:rsidR="00013046" w:rsidRPr="00013046" w:rsidRDefault="00013046">
      <w:pPr>
        <w:pStyle w:val="afb"/>
        <w:numPr>
          <w:ilvl w:val="0"/>
          <w:numId w:val="40"/>
        </w:numPr>
      </w:pPr>
      <w:r w:rsidRPr="00770308">
        <w:rPr>
          <w:rFonts w:hAnsi="宋体" w:cs="宋体" w:hint="eastAsia"/>
          <w:szCs w:val="21"/>
        </w:rPr>
        <w:t>技术改造项目和外供的能源消耗量在核算时应扣除。</w:t>
      </w:r>
    </w:p>
    <w:p w14:paraId="3FDB4889" w14:textId="7248AD6B" w:rsidR="00013046" w:rsidRDefault="00013046" w:rsidP="00013046">
      <w:pPr>
        <w:pStyle w:val="afff4"/>
        <w:spacing w:before="156" w:after="156"/>
      </w:pPr>
      <w:bookmarkStart w:id="114" w:name="_Toc160806938"/>
      <w:bookmarkStart w:id="115" w:name="_Toc160807244"/>
      <w:bookmarkStart w:id="116" w:name="_Toc160807317"/>
      <w:r>
        <w:rPr>
          <w:rFonts w:hint="eastAsia"/>
        </w:rPr>
        <w:t>能源基准的确定</w:t>
      </w:r>
      <w:bookmarkEnd w:id="114"/>
      <w:bookmarkEnd w:id="115"/>
      <w:bookmarkEnd w:id="116"/>
    </w:p>
    <w:p w14:paraId="3719E29D" w14:textId="7A45F083" w:rsidR="00013046" w:rsidRDefault="00013046" w:rsidP="00013046">
      <w:pPr>
        <w:pStyle w:val="afffff1"/>
        <w:ind w:firstLine="420"/>
        <w:rPr>
          <w:rFonts w:hAnsi="宋体" w:cs="宋体"/>
          <w:szCs w:val="21"/>
        </w:rPr>
      </w:pPr>
      <w:r>
        <w:rPr>
          <w:rFonts w:hint="eastAsia"/>
        </w:rPr>
        <w:t>组织依据</w:t>
      </w:r>
      <w:r w:rsidRPr="00770308">
        <w:rPr>
          <w:rFonts w:hAnsi="宋体" w:cs="宋体" w:hint="eastAsia"/>
          <w:szCs w:val="21"/>
        </w:rPr>
        <w:t>建立原则分层确定</w:t>
      </w:r>
      <w:r>
        <w:rPr>
          <w:rFonts w:hAnsi="宋体" w:cs="宋体" w:hint="eastAsia"/>
          <w:szCs w:val="21"/>
        </w:rPr>
        <w:t>各级单位的</w:t>
      </w:r>
      <w:r w:rsidRPr="00770308">
        <w:rPr>
          <w:rFonts w:hAnsi="宋体" w:cs="宋体" w:hint="eastAsia"/>
          <w:szCs w:val="21"/>
        </w:rPr>
        <w:t>设备及能源基准，形成能源基准</w:t>
      </w:r>
      <w:r>
        <w:rPr>
          <w:rFonts w:hAnsi="宋体" w:cs="宋体" w:hint="eastAsia"/>
          <w:szCs w:val="21"/>
        </w:rPr>
        <w:t>文件化信息</w:t>
      </w:r>
      <w:r w:rsidRPr="00770308">
        <w:rPr>
          <w:rFonts w:hAnsi="宋体" w:cs="宋体" w:hint="eastAsia"/>
          <w:szCs w:val="21"/>
        </w:rPr>
        <w:t>；</w:t>
      </w:r>
    </w:p>
    <w:p w14:paraId="6E08694A" w14:textId="38ADD93C" w:rsidR="00013046" w:rsidRDefault="00013046" w:rsidP="00013046">
      <w:pPr>
        <w:pStyle w:val="afffff1"/>
        <w:ind w:firstLine="420"/>
        <w:rPr>
          <w:rFonts w:hAnsi="宋体" w:cs="宋体"/>
          <w:szCs w:val="21"/>
        </w:rPr>
      </w:pPr>
      <w:r>
        <w:rPr>
          <w:rFonts w:hAnsi="宋体" w:cs="宋体" w:hint="eastAsia"/>
          <w:szCs w:val="21"/>
        </w:rPr>
        <w:t>能源管理体系</w:t>
      </w:r>
      <w:r w:rsidRPr="00770308">
        <w:rPr>
          <w:rFonts w:hAnsi="宋体" w:cs="宋体" w:hint="eastAsia"/>
          <w:szCs w:val="21"/>
        </w:rPr>
        <w:t>建立之初或符合能源基准调整要求的情况下，采用上年度或三个月以上正常工况负荷条件下数值作为能源基准值。</w:t>
      </w:r>
    </w:p>
    <w:p w14:paraId="7D95B46C" w14:textId="55518334" w:rsidR="00013046" w:rsidRDefault="00013046" w:rsidP="00013046">
      <w:pPr>
        <w:pStyle w:val="afff4"/>
        <w:spacing w:before="156" w:after="156"/>
      </w:pPr>
      <w:bookmarkStart w:id="117" w:name="_Toc160806939"/>
      <w:bookmarkStart w:id="118" w:name="_Toc160807245"/>
      <w:bookmarkStart w:id="119" w:name="_Toc160807318"/>
      <w:r>
        <w:rPr>
          <w:rFonts w:hint="eastAsia"/>
        </w:rPr>
        <w:t>能源基准的应用</w:t>
      </w:r>
      <w:bookmarkEnd w:id="117"/>
      <w:bookmarkEnd w:id="118"/>
      <w:bookmarkEnd w:id="119"/>
    </w:p>
    <w:p w14:paraId="7B5DD584" w14:textId="06CE21D3" w:rsidR="00013046" w:rsidRDefault="00013046" w:rsidP="00013046">
      <w:pPr>
        <w:pStyle w:val="afffff1"/>
        <w:ind w:firstLine="420"/>
        <w:rPr>
          <w:rFonts w:hAnsi="宋体" w:cs="宋体"/>
          <w:szCs w:val="21"/>
        </w:rPr>
      </w:pPr>
      <w:r>
        <w:rPr>
          <w:rFonts w:hAnsi="宋体" w:cs="宋体" w:hint="eastAsia"/>
          <w:szCs w:val="21"/>
        </w:rPr>
        <w:t>组织应确定频次，对</w:t>
      </w:r>
      <w:r w:rsidRPr="00770308">
        <w:rPr>
          <w:rFonts w:hAnsi="宋体" w:cs="宋体" w:hint="eastAsia"/>
          <w:szCs w:val="21"/>
        </w:rPr>
        <w:t>能源管理绩效进行评价，对比能源基准，明确能源绩效的变化，对未达到能源基准的，</w:t>
      </w:r>
      <w:r>
        <w:rPr>
          <w:rFonts w:hAnsi="宋体" w:cs="宋体" w:hint="eastAsia"/>
          <w:szCs w:val="21"/>
        </w:rPr>
        <w:t>需</w:t>
      </w:r>
      <w:r w:rsidRPr="00770308">
        <w:rPr>
          <w:rFonts w:hAnsi="宋体" w:cs="宋体" w:hint="eastAsia"/>
          <w:szCs w:val="21"/>
        </w:rPr>
        <w:t>进行原因分析、整改。</w:t>
      </w:r>
    </w:p>
    <w:p w14:paraId="7D568425" w14:textId="2DA48D64" w:rsidR="00013046" w:rsidRDefault="00013046" w:rsidP="00013046">
      <w:pPr>
        <w:pStyle w:val="afff4"/>
        <w:spacing w:before="156" w:after="156"/>
      </w:pPr>
      <w:bookmarkStart w:id="120" w:name="_Toc160806940"/>
      <w:bookmarkStart w:id="121" w:name="_Toc160807246"/>
      <w:bookmarkStart w:id="122" w:name="_Toc160807319"/>
      <w:r>
        <w:rPr>
          <w:rFonts w:hint="eastAsia"/>
        </w:rPr>
        <w:lastRenderedPageBreak/>
        <w:t>能源基准的</w:t>
      </w:r>
      <w:r w:rsidR="00975F62">
        <w:rPr>
          <w:rFonts w:hint="eastAsia"/>
        </w:rPr>
        <w:t>修订</w:t>
      </w:r>
      <w:bookmarkEnd w:id="120"/>
      <w:bookmarkEnd w:id="121"/>
      <w:bookmarkEnd w:id="122"/>
    </w:p>
    <w:p w14:paraId="7D259C04" w14:textId="57C88DDE" w:rsidR="00975F62" w:rsidRDefault="00975F62" w:rsidP="00975F62">
      <w:pPr>
        <w:pStyle w:val="afffff1"/>
        <w:ind w:firstLine="420"/>
      </w:pPr>
      <w:r>
        <w:rPr>
          <w:rFonts w:hint="eastAsia"/>
        </w:rPr>
        <w:t>当出现以下情况时，应考虑对能源基准进行调整更新：</w:t>
      </w:r>
    </w:p>
    <w:p w14:paraId="15582D2E" w14:textId="7723C406" w:rsidR="00975F62" w:rsidRDefault="00975F62">
      <w:pPr>
        <w:pStyle w:val="afb"/>
        <w:numPr>
          <w:ilvl w:val="0"/>
          <w:numId w:val="41"/>
        </w:numPr>
      </w:pPr>
      <w:r>
        <w:rPr>
          <w:rFonts w:hint="eastAsia"/>
        </w:rPr>
        <w:t>能源绩效参数不再反映组织的能源绩效；</w:t>
      </w:r>
    </w:p>
    <w:p w14:paraId="7972990E" w14:textId="47447B51" w:rsidR="00975F62" w:rsidRDefault="00975F62">
      <w:pPr>
        <w:pStyle w:val="afb"/>
        <w:numPr>
          <w:ilvl w:val="0"/>
          <w:numId w:val="41"/>
        </w:numPr>
      </w:pPr>
      <w:r>
        <w:rPr>
          <w:rFonts w:hint="eastAsia"/>
        </w:rPr>
        <w:t>静态因素有重大变化；</w:t>
      </w:r>
    </w:p>
    <w:p w14:paraId="6A3EB8AB" w14:textId="7D09A977" w:rsidR="00975F62" w:rsidRDefault="00975F62">
      <w:pPr>
        <w:pStyle w:val="afb"/>
        <w:numPr>
          <w:ilvl w:val="0"/>
          <w:numId w:val="41"/>
        </w:numPr>
      </w:pPr>
      <w:r>
        <w:rPr>
          <w:rFonts w:hint="eastAsia"/>
        </w:rPr>
        <w:t>预先确定的方法发生变化。</w:t>
      </w:r>
    </w:p>
    <w:p w14:paraId="28B24148" w14:textId="788B6FB8" w:rsidR="00975F62" w:rsidRDefault="00975F62" w:rsidP="00975F62">
      <w:pPr>
        <w:pStyle w:val="afff3"/>
        <w:spacing w:before="156" w:after="156"/>
      </w:pPr>
      <w:bookmarkStart w:id="123" w:name="_Toc160806941"/>
      <w:bookmarkStart w:id="124" w:name="_Toc160807247"/>
      <w:bookmarkStart w:id="125" w:name="_Toc160807320"/>
      <w:r>
        <w:rPr>
          <w:rFonts w:hint="eastAsia"/>
        </w:rPr>
        <w:t>能源绩效参数管理</w:t>
      </w:r>
      <w:bookmarkEnd w:id="123"/>
      <w:bookmarkEnd w:id="124"/>
      <w:bookmarkEnd w:id="125"/>
    </w:p>
    <w:p w14:paraId="0EB8FD3C" w14:textId="77777777" w:rsidR="00975F62" w:rsidRDefault="00975F62" w:rsidP="00975F62">
      <w:pPr>
        <w:pStyle w:val="affffffffffff1"/>
        <w:spacing w:line="276" w:lineRule="auto"/>
      </w:pPr>
      <w:r>
        <w:rPr>
          <w:rFonts w:hint="eastAsia"/>
        </w:rPr>
        <w:t>组织应当明确影响运行控制的绩效参数，能源绩效参数可以是直接测量的参数（如还原炉电单耗、 提纯塔蒸汽压力及温度、循环氢利用率等），也可以是模型计算获得的参数（如单位产品综合能耗）。 此类参数与监控对象（如用能设备、用能系统）的能源绩效水平密切相关。组织通过对能源绩效参数的 监视和测量，可实时掌握监控对象的能源绩效水平，采取控制措施，确保能源目标和指标的实现。</w:t>
      </w:r>
    </w:p>
    <w:p w14:paraId="69D7A2D0" w14:textId="77777777" w:rsidR="00975F62" w:rsidRDefault="00975F62" w:rsidP="00975F62">
      <w:pPr>
        <w:pStyle w:val="affffffffffff1"/>
        <w:spacing w:line="276" w:lineRule="auto"/>
      </w:pPr>
      <w:r>
        <w:rPr>
          <w:rFonts w:hint="eastAsia"/>
        </w:rPr>
        <w:t>为了验证能源目标和指标的实现程度，能源绩效参数的设置要包括管理层面和运行层面，管理层面 的能源绩效参数通常与主要能源使用的控制有关：运行层面的能源绩效参数与设备、设施运行控制等有 关。</w:t>
      </w:r>
    </w:p>
    <w:p w14:paraId="108DF25D" w14:textId="77777777" w:rsidR="00975F62" w:rsidRDefault="00975F62" w:rsidP="00975F62">
      <w:pPr>
        <w:pStyle w:val="affffffffffff1"/>
        <w:spacing w:line="276" w:lineRule="auto"/>
      </w:pPr>
      <w:r>
        <w:rPr>
          <w:rFonts w:hint="eastAsia"/>
        </w:rPr>
        <w:t>组织可用能源绩效参数说明其运行情况，并在影响到能源绩效参数的业务活动或基准变化时更换能 源绩效参数。适用时，与能源基准进行比较。</w:t>
      </w:r>
    </w:p>
    <w:p w14:paraId="3097835F" w14:textId="77777777" w:rsidR="00975F62" w:rsidRDefault="00975F62" w:rsidP="00975F62">
      <w:pPr>
        <w:pStyle w:val="affffffffffff1"/>
        <w:spacing w:line="276" w:lineRule="auto"/>
      </w:pPr>
      <w:r>
        <w:rPr>
          <w:rFonts w:hint="eastAsia"/>
        </w:rPr>
        <w:t>能源绩效参数确定和更新的方法学应予以记录，形成文件并定期评审。</w:t>
      </w:r>
    </w:p>
    <w:p w14:paraId="0E5D0176" w14:textId="6129DC66" w:rsidR="00975F62" w:rsidRDefault="00975F62" w:rsidP="00975F62">
      <w:pPr>
        <w:pStyle w:val="afff3"/>
        <w:spacing w:before="156" w:after="156"/>
      </w:pPr>
      <w:bookmarkStart w:id="126" w:name="_Toc160806942"/>
      <w:bookmarkStart w:id="127" w:name="_Toc160807248"/>
      <w:bookmarkStart w:id="128" w:name="_Toc160807321"/>
      <w:r>
        <w:rPr>
          <w:rFonts w:hint="eastAsia"/>
        </w:rPr>
        <w:t>能源目标、指标与能源管理实施方案</w:t>
      </w:r>
      <w:bookmarkEnd w:id="126"/>
      <w:bookmarkEnd w:id="127"/>
      <w:bookmarkEnd w:id="128"/>
    </w:p>
    <w:p w14:paraId="0B3AB00E" w14:textId="0855B240" w:rsidR="00975F62" w:rsidRDefault="00CD6D8E" w:rsidP="00CD6D8E">
      <w:pPr>
        <w:pStyle w:val="afff4"/>
        <w:spacing w:before="156" w:after="156"/>
      </w:pPr>
      <w:bookmarkStart w:id="129" w:name="_Toc160806943"/>
      <w:bookmarkStart w:id="130" w:name="_Toc160807249"/>
      <w:bookmarkStart w:id="131" w:name="_Toc160807322"/>
      <w:r>
        <w:rPr>
          <w:rFonts w:hint="eastAsia"/>
        </w:rPr>
        <w:t>能源目标和指标</w:t>
      </w:r>
      <w:bookmarkEnd w:id="129"/>
      <w:bookmarkEnd w:id="130"/>
      <w:bookmarkEnd w:id="131"/>
    </w:p>
    <w:p w14:paraId="695585E8" w14:textId="77777777" w:rsidR="000D2F9E" w:rsidRDefault="00CD6D8E" w:rsidP="000D2F9E">
      <w:pPr>
        <w:pStyle w:val="affffffffffff1"/>
        <w:spacing w:line="276" w:lineRule="auto"/>
      </w:pPr>
      <w:r>
        <w:rPr>
          <w:rFonts w:hint="eastAsia"/>
        </w:rPr>
        <w:t>能源目标和指标是落实</w:t>
      </w:r>
      <w:r w:rsidR="000D2F9E">
        <w:rPr>
          <w:rFonts w:hint="eastAsia"/>
        </w:rPr>
        <w:t>能源方针的具体体现，也是评价能源绩效的依据。可行时，能源目标和指标 应当是可测量的。能源指标应具体、可测量，并具有相关性和实效性，并应建立在与能源方针一致的能 源目标基础上。</w:t>
      </w:r>
    </w:p>
    <w:p w14:paraId="614190A4" w14:textId="7F9E53C4" w:rsidR="00CD6D8E" w:rsidRDefault="000D2F9E" w:rsidP="000D2F9E">
      <w:pPr>
        <w:pStyle w:val="afff5"/>
        <w:spacing w:before="156" w:after="156"/>
      </w:pPr>
      <w:bookmarkStart w:id="132" w:name="_Toc160806944"/>
      <w:r>
        <w:rPr>
          <w:rFonts w:hint="eastAsia"/>
        </w:rPr>
        <w:t>组织制定的能源目标和指标可包括三个层次的内容：</w:t>
      </w:r>
      <w:bookmarkEnd w:id="132"/>
    </w:p>
    <w:p w14:paraId="42939706" w14:textId="29FC80CF" w:rsidR="000D2F9E" w:rsidRDefault="000D2F9E">
      <w:pPr>
        <w:pStyle w:val="afb"/>
        <w:numPr>
          <w:ilvl w:val="0"/>
          <w:numId w:val="42"/>
        </w:numPr>
      </w:pPr>
      <w:r>
        <w:rPr>
          <w:rFonts w:hint="eastAsia"/>
        </w:rPr>
        <w:t>能够</w:t>
      </w:r>
      <w:r w:rsidRPr="00F44214">
        <w:rPr>
          <w:rFonts w:hint="eastAsia"/>
          <w:noProof/>
        </w:rPr>
        <w:t>反映公司整体能源利用水平、能够涵盖全部生产流程的指标，如单位产品综合能耗等；</w:t>
      </w:r>
    </w:p>
    <w:p w14:paraId="55EAACFE" w14:textId="408AE518" w:rsidR="000D2F9E" w:rsidRDefault="000D2F9E">
      <w:pPr>
        <w:pStyle w:val="afb"/>
        <w:numPr>
          <w:ilvl w:val="0"/>
          <w:numId w:val="42"/>
        </w:numPr>
      </w:pPr>
      <w:r w:rsidRPr="00F44214">
        <w:rPr>
          <w:rFonts w:hint="eastAsia"/>
          <w:noProof/>
        </w:rPr>
        <w:t>能够反映主要工艺流程、环节的指标，如热处理工序能耗等；</w:t>
      </w:r>
    </w:p>
    <w:p w14:paraId="57EE74CC" w14:textId="2EE0329E" w:rsidR="000D2F9E" w:rsidRDefault="000D2F9E">
      <w:pPr>
        <w:pStyle w:val="afb"/>
        <w:numPr>
          <w:ilvl w:val="0"/>
          <w:numId w:val="42"/>
        </w:numPr>
      </w:pPr>
      <w:r w:rsidRPr="00F44214">
        <w:rPr>
          <w:rFonts w:hint="eastAsia"/>
          <w:noProof/>
        </w:rPr>
        <w:t>用能设备的能源效率等指标，如电机效率、变压器功率因素、空气压缩机效率等。</w:t>
      </w:r>
    </w:p>
    <w:p w14:paraId="0BF60670" w14:textId="6C8A9251" w:rsidR="000D2F9E" w:rsidRDefault="000D2F9E" w:rsidP="000D2F9E">
      <w:pPr>
        <w:pStyle w:val="afff5"/>
        <w:spacing w:before="156" w:after="156"/>
      </w:pPr>
      <w:bookmarkStart w:id="133" w:name="_Toc160806945"/>
      <w:r>
        <w:rPr>
          <w:rFonts w:hint="eastAsia"/>
        </w:rPr>
        <w:t>能源目标和指标的制定和管理</w:t>
      </w:r>
      <w:bookmarkEnd w:id="133"/>
    </w:p>
    <w:p w14:paraId="68147D50" w14:textId="7E6EC78D" w:rsidR="000D2F9E" w:rsidRDefault="000D2F9E" w:rsidP="000D2F9E">
      <w:pPr>
        <w:pStyle w:val="afff6"/>
        <w:spacing w:before="156" w:after="156"/>
      </w:pPr>
      <w:r>
        <w:rPr>
          <w:rFonts w:hint="eastAsia"/>
        </w:rPr>
        <w:t>能源目标和指标的制定</w:t>
      </w:r>
    </w:p>
    <w:p w14:paraId="3F5BB9B4" w14:textId="4EA973E9" w:rsidR="000D2F9E" w:rsidRDefault="000D2F9E">
      <w:pPr>
        <w:pStyle w:val="afb"/>
        <w:numPr>
          <w:ilvl w:val="0"/>
          <w:numId w:val="43"/>
        </w:numPr>
      </w:pPr>
      <w:r>
        <w:rPr>
          <w:rFonts w:hint="eastAsia"/>
        </w:rPr>
        <w:t>组织</w:t>
      </w:r>
      <w:r w:rsidRPr="00F44214">
        <w:rPr>
          <w:rFonts w:hint="eastAsia"/>
          <w:noProof/>
        </w:rPr>
        <w:t>根据现状、节能规划、国家下达的节能任务、</w:t>
      </w:r>
      <w:r>
        <w:rPr>
          <w:rFonts w:hint="eastAsia"/>
          <w:noProof/>
        </w:rPr>
        <w:t>组织</w:t>
      </w:r>
      <w:r w:rsidRPr="00F44214">
        <w:rPr>
          <w:rFonts w:hint="eastAsia"/>
          <w:noProof/>
        </w:rPr>
        <w:t>历史能耗数据信息、主要能源使用及改进机会中所确定的能源管理实施方案等，组织主要能源相关</w:t>
      </w:r>
      <w:r>
        <w:rPr>
          <w:rFonts w:hint="eastAsia"/>
          <w:noProof/>
        </w:rPr>
        <w:t>次级单位</w:t>
      </w:r>
      <w:r w:rsidRPr="00F44214">
        <w:rPr>
          <w:rFonts w:hint="eastAsia"/>
          <w:noProof/>
        </w:rPr>
        <w:t>进行能源管理目标和指标的研讨，制定</w:t>
      </w:r>
      <w:r>
        <w:rPr>
          <w:rFonts w:hint="eastAsia"/>
          <w:noProof/>
        </w:rPr>
        <w:t>组织</w:t>
      </w:r>
      <w:r w:rsidRPr="00F44214">
        <w:rPr>
          <w:rFonts w:hint="eastAsia"/>
          <w:noProof/>
        </w:rPr>
        <w:t>长期（可考虑三到五年）能源目标和指标，形成公司能源长期能源目标，为制定本公司的年度能源目标提供框架；</w:t>
      </w:r>
    </w:p>
    <w:p w14:paraId="1CF8805B" w14:textId="32EDBA36" w:rsidR="000D2F9E" w:rsidRDefault="000D2F9E">
      <w:pPr>
        <w:pStyle w:val="afb"/>
        <w:numPr>
          <w:ilvl w:val="0"/>
          <w:numId w:val="43"/>
        </w:numPr>
      </w:pPr>
      <w:r w:rsidRPr="00F44214">
        <w:rPr>
          <w:rFonts w:hint="eastAsia"/>
          <w:noProof/>
        </w:rPr>
        <w:t>对长期能源目标进行分解，结合当年实际能耗情况和识别出的能源绩效改进机会、能源管理实施方案，制定公司级、部门级、车间级和主要用能工序级的能源目标和能源指标，形成各部门的能源目标和指标文件。</w:t>
      </w:r>
    </w:p>
    <w:p w14:paraId="2F5333F7" w14:textId="197F5D79" w:rsidR="00724A63" w:rsidRDefault="00791470" w:rsidP="00791470">
      <w:pPr>
        <w:pStyle w:val="afff6"/>
        <w:spacing w:before="156" w:after="156"/>
      </w:pPr>
      <w:r>
        <w:rPr>
          <w:rFonts w:hint="eastAsia"/>
        </w:rPr>
        <w:t>能源目标和指标的管理</w:t>
      </w:r>
    </w:p>
    <w:p w14:paraId="59A653E4" w14:textId="517B6149" w:rsidR="00791470" w:rsidRDefault="00791470">
      <w:pPr>
        <w:pStyle w:val="afb"/>
        <w:numPr>
          <w:ilvl w:val="0"/>
          <w:numId w:val="44"/>
        </w:numPr>
      </w:pPr>
      <w:r>
        <w:rPr>
          <w:rFonts w:hint="eastAsia"/>
        </w:rPr>
        <w:lastRenderedPageBreak/>
        <w:t>设立能源目标指标奖惩制度；</w:t>
      </w:r>
    </w:p>
    <w:p w14:paraId="5936DC53" w14:textId="3EB8E6F4" w:rsidR="00791470" w:rsidRDefault="00791470">
      <w:pPr>
        <w:pStyle w:val="afb"/>
        <w:numPr>
          <w:ilvl w:val="0"/>
          <w:numId w:val="44"/>
        </w:numPr>
      </w:pPr>
      <w:r w:rsidRPr="00F44214">
        <w:rPr>
          <w:rFonts w:hint="eastAsia"/>
          <w:noProof/>
        </w:rPr>
        <w:t>传达目标和指标的要求；</w:t>
      </w:r>
    </w:p>
    <w:p w14:paraId="62128B0A" w14:textId="7CA9F0C8" w:rsidR="00791470" w:rsidRDefault="00791470">
      <w:pPr>
        <w:pStyle w:val="afb"/>
        <w:numPr>
          <w:ilvl w:val="0"/>
          <w:numId w:val="44"/>
        </w:numPr>
      </w:pPr>
      <w:r>
        <w:rPr>
          <w:rFonts w:hint="eastAsia"/>
          <w:noProof/>
        </w:rPr>
        <w:t>形成</w:t>
      </w:r>
      <w:r w:rsidRPr="00F44214">
        <w:rPr>
          <w:rFonts w:hint="eastAsia"/>
          <w:noProof/>
        </w:rPr>
        <w:t>目标指标完成报告。</w:t>
      </w:r>
    </w:p>
    <w:p w14:paraId="7DD83F94" w14:textId="0DACC46B" w:rsidR="00791470" w:rsidRDefault="00791470" w:rsidP="00791470">
      <w:pPr>
        <w:pStyle w:val="afff6"/>
        <w:spacing w:before="156" w:after="156"/>
      </w:pPr>
      <w:r>
        <w:rPr>
          <w:rFonts w:hint="eastAsia"/>
        </w:rPr>
        <w:t>目标、指标的评审与修订</w:t>
      </w:r>
    </w:p>
    <w:p w14:paraId="795AAB44" w14:textId="6B8154F7" w:rsidR="00791470" w:rsidRDefault="00791470" w:rsidP="00791470">
      <w:pPr>
        <w:pStyle w:val="afffff1"/>
        <w:ind w:firstLine="420"/>
      </w:pPr>
      <w:r>
        <w:rPr>
          <w:rFonts w:hint="eastAsia"/>
        </w:rPr>
        <w:t>组织确保能源目标、指标可以反映</w:t>
      </w:r>
      <w:r w:rsidRPr="00F44214">
        <w:rPr>
          <w:rFonts w:hint="eastAsia"/>
        </w:rPr>
        <w:t>能源使用和能源消耗实际情况，当出现以下情况时，应对能源目标、指标进行重新评审与更新：</w:t>
      </w:r>
    </w:p>
    <w:p w14:paraId="2CBDB129" w14:textId="48C977CB" w:rsidR="00791470" w:rsidRDefault="00791470">
      <w:pPr>
        <w:pStyle w:val="afb"/>
        <w:numPr>
          <w:ilvl w:val="0"/>
          <w:numId w:val="45"/>
        </w:numPr>
      </w:pPr>
      <w:r>
        <w:rPr>
          <w:rFonts w:hint="eastAsia"/>
        </w:rPr>
        <w:t>产品结构、</w:t>
      </w:r>
      <w:r w:rsidRPr="00F44214">
        <w:rPr>
          <w:rFonts w:hint="eastAsia"/>
          <w:noProof/>
        </w:rPr>
        <w:t>用能设备和生产工艺有重大改变时；</w:t>
      </w:r>
    </w:p>
    <w:p w14:paraId="1DE79BE9" w14:textId="5A73105E" w:rsidR="00791470" w:rsidRDefault="00791470">
      <w:pPr>
        <w:pStyle w:val="afb"/>
        <w:numPr>
          <w:ilvl w:val="0"/>
          <w:numId w:val="45"/>
        </w:numPr>
      </w:pPr>
      <w:r w:rsidRPr="00F44214">
        <w:rPr>
          <w:rFonts w:hint="eastAsia"/>
          <w:noProof/>
        </w:rPr>
        <w:t>能源</w:t>
      </w:r>
      <w:r>
        <w:rPr>
          <w:rFonts w:hint="eastAsia"/>
          <w:noProof/>
        </w:rPr>
        <w:t>种类</w:t>
      </w:r>
      <w:r w:rsidRPr="00F44214">
        <w:rPr>
          <w:rFonts w:hint="eastAsia"/>
          <w:noProof/>
        </w:rPr>
        <w:t>、规格、质量等发生重大变动时；</w:t>
      </w:r>
    </w:p>
    <w:p w14:paraId="321A04E2" w14:textId="0B06DB73" w:rsidR="00791470" w:rsidRDefault="00791470">
      <w:pPr>
        <w:pStyle w:val="afb"/>
        <w:numPr>
          <w:ilvl w:val="0"/>
          <w:numId w:val="45"/>
        </w:numPr>
      </w:pPr>
      <w:r w:rsidRPr="00F44214">
        <w:rPr>
          <w:rFonts w:hint="eastAsia"/>
          <w:noProof/>
        </w:rPr>
        <w:t>能源管控方式发生变化时；</w:t>
      </w:r>
    </w:p>
    <w:p w14:paraId="694063F3" w14:textId="097AC098" w:rsidR="00791470" w:rsidRDefault="00791470">
      <w:pPr>
        <w:pStyle w:val="afb"/>
        <w:numPr>
          <w:ilvl w:val="0"/>
          <w:numId w:val="45"/>
        </w:numPr>
      </w:pPr>
      <w:r w:rsidRPr="00F44214">
        <w:rPr>
          <w:rFonts w:hint="eastAsia"/>
          <w:noProof/>
        </w:rPr>
        <w:t>作业流程、作业方式发生变化时；</w:t>
      </w:r>
    </w:p>
    <w:p w14:paraId="6D6CFB16" w14:textId="3B5D54CA" w:rsidR="00791470" w:rsidRDefault="00791470">
      <w:pPr>
        <w:pStyle w:val="afb"/>
        <w:numPr>
          <w:ilvl w:val="0"/>
          <w:numId w:val="45"/>
        </w:numPr>
      </w:pPr>
      <w:r w:rsidRPr="00F44214">
        <w:rPr>
          <w:rFonts w:hint="eastAsia"/>
          <w:noProof/>
        </w:rPr>
        <w:t>产能、产量发生变化时；</w:t>
      </w:r>
    </w:p>
    <w:p w14:paraId="44D78CDE" w14:textId="5C6AC0CB" w:rsidR="00791470" w:rsidRDefault="00791470">
      <w:pPr>
        <w:pStyle w:val="afb"/>
        <w:numPr>
          <w:ilvl w:val="0"/>
          <w:numId w:val="45"/>
        </w:numPr>
      </w:pPr>
      <w:r w:rsidRPr="00F44214">
        <w:rPr>
          <w:rFonts w:hint="eastAsia"/>
          <w:noProof/>
        </w:rPr>
        <w:t>法律法规、标准和其他要求发生变化时。</w:t>
      </w:r>
    </w:p>
    <w:p w14:paraId="334382BA" w14:textId="0461D2BA" w:rsidR="00791470" w:rsidRDefault="00791470" w:rsidP="00791470">
      <w:pPr>
        <w:pStyle w:val="afff4"/>
        <w:spacing w:before="156" w:after="156"/>
      </w:pPr>
      <w:bookmarkStart w:id="134" w:name="_Toc160806946"/>
      <w:bookmarkStart w:id="135" w:name="_Toc160807250"/>
      <w:bookmarkStart w:id="136" w:name="_Toc160807323"/>
      <w:r>
        <w:rPr>
          <w:rFonts w:hint="eastAsia"/>
        </w:rPr>
        <w:t>能源管理实施方案</w:t>
      </w:r>
      <w:bookmarkEnd w:id="134"/>
      <w:bookmarkEnd w:id="135"/>
      <w:bookmarkEnd w:id="136"/>
    </w:p>
    <w:p w14:paraId="10862527" w14:textId="50628FCA" w:rsidR="00791470" w:rsidRDefault="00791470" w:rsidP="00791470">
      <w:pPr>
        <w:pStyle w:val="afff5"/>
        <w:spacing w:before="156" w:after="156"/>
      </w:pPr>
      <w:bookmarkStart w:id="137" w:name="_Toc160806947"/>
      <w:r>
        <w:rPr>
          <w:rFonts w:hint="eastAsia"/>
        </w:rPr>
        <w:t>能源管理实施方案的类型</w:t>
      </w:r>
      <w:bookmarkEnd w:id="137"/>
    </w:p>
    <w:p w14:paraId="2D5A72A9" w14:textId="0CA8EBBC" w:rsidR="00791470" w:rsidRDefault="00791470" w:rsidP="00791470">
      <w:pPr>
        <w:pStyle w:val="afffff1"/>
        <w:ind w:firstLine="420"/>
      </w:pPr>
      <w:r>
        <w:rPr>
          <w:rFonts w:hint="eastAsia"/>
        </w:rPr>
        <w:t>能源管理实施方案分为技术方案和管理方案：</w:t>
      </w:r>
    </w:p>
    <w:p w14:paraId="36B15D19" w14:textId="57DA5F98" w:rsidR="00791470" w:rsidRDefault="00791470">
      <w:pPr>
        <w:pStyle w:val="afb"/>
        <w:numPr>
          <w:ilvl w:val="0"/>
          <w:numId w:val="46"/>
        </w:numPr>
      </w:pPr>
      <w:r>
        <w:rPr>
          <w:rFonts w:hint="eastAsia"/>
        </w:rPr>
        <w:t>技术方案</w:t>
      </w:r>
      <w:r w:rsidRPr="00F44214">
        <w:rPr>
          <w:rFonts w:hint="eastAsia"/>
          <w:noProof/>
        </w:rPr>
        <w:t>可包括项目可行性研究报告、设计方案、施工方案、技术方案等，可考虑的节能方向：</w:t>
      </w:r>
    </w:p>
    <w:p w14:paraId="40FE9043" w14:textId="77777777" w:rsidR="002D008E" w:rsidRDefault="00791470" w:rsidP="002D008E">
      <w:pPr>
        <w:pStyle w:val="afc"/>
        <w:rPr>
          <w:noProof/>
        </w:rPr>
      </w:pPr>
      <w:r>
        <w:rPr>
          <w:rFonts w:hint="eastAsia"/>
        </w:rPr>
        <w:t>改变落后</w:t>
      </w:r>
      <w:r w:rsidR="002D008E" w:rsidRPr="00F44214">
        <w:rPr>
          <w:rFonts w:hint="eastAsia"/>
          <w:noProof/>
        </w:rPr>
        <w:t>的高耗能工艺；</w:t>
      </w:r>
    </w:p>
    <w:p w14:paraId="7A088269" w14:textId="77777777" w:rsidR="002D008E" w:rsidRDefault="002D008E" w:rsidP="002D008E">
      <w:pPr>
        <w:pStyle w:val="afc"/>
        <w:rPr>
          <w:noProof/>
        </w:rPr>
      </w:pPr>
      <w:r w:rsidRPr="00F44214">
        <w:rPr>
          <w:rFonts w:hint="eastAsia"/>
          <w:noProof/>
        </w:rPr>
        <w:t>淘汰或改造低效落后的设备；</w:t>
      </w:r>
    </w:p>
    <w:p w14:paraId="4BA18538" w14:textId="0C036A0F" w:rsidR="002D008E" w:rsidRDefault="002D008E" w:rsidP="002D008E">
      <w:pPr>
        <w:pStyle w:val="afc"/>
        <w:rPr>
          <w:noProof/>
        </w:rPr>
      </w:pPr>
      <w:r w:rsidRPr="002D008E">
        <w:rPr>
          <w:rFonts w:hint="eastAsia"/>
          <w:noProof/>
        </w:rPr>
        <w:t>改进操作技术，提高技术水平；</w:t>
      </w:r>
    </w:p>
    <w:p w14:paraId="5759377F" w14:textId="77777777" w:rsidR="002D008E" w:rsidRDefault="002D008E" w:rsidP="002D008E">
      <w:pPr>
        <w:pStyle w:val="afc"/>
        <w:rPr>
          <w:noProof/>
        </w:rPr>
      </w:pPr>
      <w:r w:rsidRPr="00F44214">
        <w:rPr>
          <w:rFonts w:hint="eastAsia"/>
          <w:noProof/>
        </w:rPr>
        <w:t>改进设备；</w:t>
      </w:r>
    </w:p>
    <w:p w14:paraId="0077DDA8" w14:textId="77777777" w:rsidR="002D008E" w:rsidRDefault="002D008E" w:rsidP="002D008E">
      <w:pPr>
        <w:pStyle w:val="afc"/>
        <w:rPr>
          <w:noProof/>
        </w:rPr>
      </w:pPr>
      <w:r w:rsidRPr="002D008E">
        <w:rPr>
          <w:rFonts w:hint="eastAsia"/>
          <w:noProof/>
        </w:rPr>
        <w:t>采用节能新技术、节能新材料、采用新能源；</w:t>
      </w:r>
    </w:p>
    <w:p w14:paraId="6E22B692" w14:textId="77777777" w:rsidR="002D008E" w:rsidRDefault="002D008E" w:rsidP="002D008E">
      <w:pPr>
        <w:pStyle w:val="afc"/>
        <w:rPr>
          <w:noProof/>
        </w:rPr>
      </w:pPr>
      <w:r w:rsidRPr="002D008E">
        <w:rPr>
          <w:rFonts w:hint="eastAsia"/>
          <w:noProof/>
        </w:rPr>
        <w:t>余能、余热回收利用；</w:t>
      </w:r>
    </w:p>
    <w:p w14:paraId="50159A51" w14:textId="77777777" w:rsidR="002D008E" w:rsidRDefault="002D008E" w:rsidP="002D008E">
      <w:pPr>
        <w:pStyle w:val="afc"/>
        <w:rPr>
          <w:noProof/>
        </w:rPr>
      </w:pPr>
      <w:r w:rsidRPr="002D008E">
        <w:rPr>
          <w:rFonts w:hint="eastAsia"/>
          <w:noProof/>
        </w:rPr>
        <w:t>提高能源质量；</w:t>
      </w:r>
    </w:p>
    <w:p w14:paraId="0225DBC8" w14:textId="77777777" w:rsidR="002D008E" w:rsidRDefault="002D008E" w:rsidP="002D008E">
      <w:pPr>
        <w:pStyle w:val="afc"/>
        <w:rPr>
          <w:noProof/>
        </w:rPr>
      </w:pPr>
      <w:r w:rsidRPr="002D008E">
        <w:rPr>
          <w:rFonts w:hint="eastAsia"/>
          <w:noProof/>
        </w:rPr>
        <w:t>能源的分级利用；</w:t>
      </w:r>
    </w:p>
    <w:p w14:paraId="437C355F" w14:textId="4829AEDB" w:rsidR="002D008E" w:rsidRDefault="002D008E" w:rsidP="002D008E">
      <w:pPr>
        <w:pStyle w:val="afc"/>
        <w:rPr>
          <w:noProof/>
        </w:rPr>
      </w:pPr>
      <w:r w:rsidRPr="00F44214">
        <w:rPr>
          <w:rFonts w:hint="eastAsia"/>
          <w:noProof/>
        </w:rPr>
        <w:t>加强绝热、保温，减少热量损失。</w:t>
      </w:r>
    </w:p>
    <w:p w14:paraId="3D9807D9" w14:textId="728810E1" w:rsidR="002D008E" w:rsidRDefault="002D008E" w:rsidP="002D008E">
      <w:pPr>
        <w:pStyle w:val="afb"/>
        <w:rPr>
          <w:noProof/>
        </w:rPr>
      </w:pPr>
      <w:r>
        <w:rPr>
          <w:rFonts w:hint="eastAsia"/>
          <w:noProof/>
        </w:rPr>
        <w:t>管理方案</w:t>
      </w:r>
      <w:r w:rsidR="008E0B3A" w:rsidRPr="00F44214">
        <w:rPr>
          <w:rFonts w:hint="eastAsia"/>
          <w:noProof/>
        </w:rPr>
        <w:t>即管理措施，可考虑的节能方向：</w:t>
      </w:r>
    </w:p>
    <w:p w14:paraId="6A591497" w14:textId="6E2871D6" w:rsidR="008E0B3A" w:rsidRDefault="008E0B3A">
      <w:pPr>
        <w:pStyle w:val="afc"/>
        <w:numPr>
          <w:ilvl w:val="1"/>
          <w:numId w:val="48"/>
        </w:numPr>
        <w:rPr>
          <w:noProof/>
        </w:rPr>
      </w:pPr>
      <w:r>
        <w:rPr>
          <w:rFonts w:hint="eastAsia"/>
          <w:noProof/>
        </w:rPr>
        <w:t>充分</w:t>
      </w:r>
      <w:r w:rsidRPr="00F44214">
        <w:rPr>
          <w:rFonts w:hint="eastAsia"/>
          <w:noProof/>
        </w:rPr>
        <w:t>合理利用能源，减少能源输送转换使用过程中的损失；</w:t>
      </w:r>
    </w:p>
    <w:p w14:paraId="4A04B7E2" w14:textId="40F56EAF" w:rsidR="008E0B3A" w:rsidRDefault="008E0B3A">
      <w:pPr>
        <w:pStyle w:val="afc"/>
        <w:numPr>
          <w:ilvl w:val="1"/>
          <w:numId w:val="48"/>
        </w:numPr>
        <w:rPr>
          <w:noProof/>
        </w:rPr>
      </w:pPr>
      <w:r w:rsidRPr="00F44214">
        <w:rPr>
          <w:rFonts w:hint="eastAsia"/>
          <w:noProof/>
        </w:rPr>
        <w:t>合理组织生产，提高产品质量、设备运行效率、生产效率以及经济运行等；</w:t>
      </w:r>
    </w:p>
    <w:p w14:paraId="3865561F" w14:textId="44E645B5" w:rsidR="008E0B3A" w:rsidRDefault="008E0B3A">
      <w:pPr>
        <w:pStyle w:val="afc"/>
        <w:numPr>
          <w:ilvl w:val="1"/>
          <w:numId w:val="48"/>
        </w:numPr>
        <w:rPr>
          <w:noProof/>
        </w:rPr>
      </w:pPr>
      <w:r w:rsidRPr="00F44214">
        <w:rPr>
          <w:rFonts w:hint="eastAsia"/>
          <w:noProof/>
        </w:rPr>
        <w:t>减少原材料消耗；</w:t>
      </w:r>
    </w:p>
    <w:p w14:paraId="7BED83E4" w14:textId="069DDDA8" w:rsidR="008E0B3A" w:rsidRDefault="008E0B3A">
      <w:pPr>
        <w:pStyle w:val="afc"/>
        <w:numPr>
          <w:ilvl w:val="1"/>
          <w:numId w:val="48"/>
        </w:numPr>
        <w:rPr>
          <w:noProof/>
        </w:rPr>
      </w:pPr>
      <w:r w:rsidRPr="00F44214">
        <w:rPr>
          <w:rFonts w:hint="eastAsia"/>
          <w:noProof/>
        </w:rPr>
        <w:t>杜绝“跑冒滴漏”；</w:t>
      </w:r>
    </w:p>
    <w:p w14:paraId="3505A8A6" w14:textId="2E1AD0C6" w:rsidR="008E0B3A" w:rsidRDefault="008E0B3A">
      <w:pPr>
        <w:pStyle w:val="afc"/>
        <w:numPr>
          <w:ilvl w:val="1"/>
          <w:numId w:val="48"/>
        </w:numPr>
        <w:rPr>
          <w:noProof/>
        </w:rPr>
      </w:pPr>
      <w:r w:rsidRPr="00F44214">
        <w:rPr>
          <w:rFonts w:hint="eastAsia"/>
          <w:noProof/>
        </w:rPr>
        <w:t>合理组织生产提高能源利用效率。</w:t>
      </w:r>
    </w:p>
    <w:p w14:paraId="3FF4B622" w14:textId="3FDB3536" w:rsidR="008E0B3A" w:rsidRDefault="008E0B3A" w:rsidP="008E0B3A">
      <w:pPr>
        <w:pStyle w:val="afff5"/>
        <w:spacing w:before="156" w:after="156"/>
        <w:rPr>
          <w:noProof/>
        </w:rPr>
      </w:pPr>
      <w:bookmarkStart w:id="138" w:name="_Toc160806948"/>
      <w:r>
        <w:rPr>
          <w:rFonts w:hint="eastAsia"/>
          <w:noProof/>
        </w:rPr>
        <w:t>能源管理实施方案的制定</w:t>
      </w:r>
      <w:bookmarkEnd w:id="138"/>
    </w:p>
    <w:p w14:paraId="599FB6CB" w14:textId="2BD26B95" w:rsidR="008E0B3A" w:rsidRDefault="008E0B3A">
      <w:pPr>
        <w:pStyle w:val="afb"/>
        <w:numPr>
          <w:ilvl w:val="0"/>
          <w:numId w:val="49"/>
        </w:numPr>
      </w:pPr>
      <w:r>
        <w:rPr>
          <w:rFonts w:hint="eastAsia"/>
        </w:rPr>
        <w:t>组织管理者</w:t>
      </w:r>
      <w:r w:rsidRPr="00F44214">
        <w:rPr>
          <w:rFonts w:hint="eastAsia"/>
          <w:noProof/>
        </w:rPr>
        <w:t>根据长期能源目标和能源指标、生产运行状况等，提出长期能源管理实施方案，如大型技术改造、工艺改造、新厂区建设、主要大型设备的升级换代等；</w:t>
      </w:r>
    </w:p>
    <w:p w14:paraId="2AFB3EF1" w14:textId="517E7377" w:rsidR="008E0B3A" w:rsidRDefault="008E0B3A">
      <w:pPr>
        <w:pStyle w:val="afb"/>
        <w:numPr>
          <w:ilvl w:val="0"/>
          <w:numId w:val="49"/>
        </w:numPr>
      </w:pPr>
      <w:r w:rsidRPr="00F44214">
        <w:rPr>
          <w:rFonts w:hint="eastAsia"/>
          <w:noProof/>
        </w:rPr>
        <w:t>根据能源识别的能源绩效改进机会、当年能源目标和指标、资源保障情况等，编制年度能源管理实施方案。</w:t>
      </w:r>
    </w:p>
    <w:p w14:paraId="51F878E4" w14:textId="31B42621" w:rsidR="008E0B3A" w:rsidRDefault="008E0B3A" w:rsidP="008E0B3A">
      <w:pPr>
        <w:pStyle w:val="afff5"/>
        <w:spacing w:before="156" w:after="156"/>
      </w:pPr>
      <w:bookmarkStart w:id="139" w:name="_Toc160806949"/>
      <w:r>
        <w:rPr>
          <w:rFonts w:hint="eastAsia"/>
        </w:rPr>
        <w:t>能源管理实施方案的内容</w:t>
      </w:r>
      <w:bookmarkEnd w:id="139"/>
    </w:p>
    <w:p w14:paraId="31BC709D" w14:textId="032B7588" w:rsidR="008E0B3A" w:rsidRDefault="008E0B3A" w:rsidP="008E0B3A">
      <w:pPr>
        <w:pStyle w:val="afffff1"/>
        <w:ind w:firstLine="420"/>
      </w:pPr>
      <w:r>
        <w:rPr>
          <w:rFonts w:hint="eastAsia"/>
        </w:rPr>
        <w:t>包括：</w:t>
      </w:r>
    </w:p>
    <w:p w14:paraId="0547D7C1" w14:textId="476952FF" w:rsidR="008E0B3A" w:rsidRDefault="008E0B3A">
      <w:pPr>
        <w:pStyle w:val="afb"/>
        <w:numPr>
          <w:ilvl w:val="0"/>
          <w:numId w:val="50"/>
        </w:numPr>
      </w:pPr>
      <w:r>
        <w:rPr>
          <w:rFonts w:hint="eastAsia"/>
        </w:rPr>
        <w:lastRenderedPageBreak/>
        <w:t>有关</w:t>
      </w:r>
      <w:r w:rsidRPr="00F44214">
        <w:rPr>
          <w:rFonts w:hint="eastAsia"/>
          <w:noProof/>
        </w:rPr>
        <w:t>职能与层次上的职责和权限；</w:t>
      </w:r>
    </w:p>
    <w:p w14:paraId="3D79C5FD" w14:textId="76190828" w:rsidR="008E0B3A" w:rsidRDefault="008E0B3A">
      <w:pPr>
        <w:pStyle w:val="afb"/>
        <w:numPr>
          <w:ilvl w:val="0"/>
          <w:numId w:val="50"/>
        </w:numPr>
      </w:pPr>
      <w:r w:rsidRPr="00F44214">
        <w:rPr>
          <w:rFonts w:hint="eastAsia"/>
          <w:noProof/>
        </w:rPr>
        <w:t>所要实现的目标和指标；</w:t>
      </w:r>
    </w:p>
    <w:p w14:paraId="072064CE" w14:textId="0D136085" w:rsidR="008E0B3A" w:rsidRDefault="008E0B3A">
      <w:pPr>
        <w:pStyle w:val="afb"/>
        <w:numPr>
          <w:ilvl w:val="0"/>
          <w:numId w:val="50"/>
        </w:numPr>
      </w:pPr>
      <w:r w:rsidRPr="00F44214">
        <w:rPr>
          <w:rFonts w:hint="eastAsia"/>
          <w:noProof/>
        </w:rPr>
        <w:t>采取的技术方案、实施方法和财务措施等，以及预期的节能效果；</w:t>
      </w:r>
    </w:p>
    <w:p w14:paraId="4CAA9881" w14:textId="001CD93A" w:rsidR="008E0B3A" w:rsidRDefault="008E0B3A">
      <w:pPr>
        <w:pStyle w:val="afb"/>
        <w:numPr>
          <w:ilvl w:val="0"/>
          <w:numId w:val="50"/>
        </w:numPr>
      </w:pPr>
      <w:r w:rsidRPr="00F44214">
        <w:rPr>
          <w:rFonts w:hint="eastAsia"/>
          <w:noProof/>
        </w:rPr>
        <w:t>时间进度安排；</w:t>
      </w:r>
    </w:p>
    <w:p w14:paraId="51A597AD" w14:textId="5C3A8722" w:rsidR="008E0B3A" w:rsidRDefault="008E0B3A">
      <w:pPr>
        <w:pStyle w:val="afb"/>
        <w:numPr>
          <w:ilvl w:val="0"/>
          <w:numId w:val="50"/>
        </w:numPr>
      </w:pPr>
      <w:r w:rsidRPr="00F44214">
        <w:rPr>
          <w:rFonts w:hint="eastAsia"/>
          <w:noProof/>
        </w:rPr>
        <w:t>管理方案资金的投入使用控制措施等。</w:t>
      </w:r>
    </w:p>
    <w:p w14:paraId="685BBD22" w14:textId="1E384318" w:rsidR="008E0B3A" w:rsidRDefault="008E0B3A" w:rsidP="008E0B3A">
      <w:pPr>
        <w:pStyle w:val="afff5"/>
        <w:spacing w:before="156" w:after="156"/>
      </w:pPr>
      <w:bookmarkStart w:id="140" w:name="_Toc160806950"/>
      <w:r>
        <w:rPr>
          <w:rFonts w:hint="eastAsia"/>
        </w:rPr>
        <w:t>管理方案的实施与验收评估</w:t>
      </w:r>
      <w:bookmarkEnd w:id="140"/>
    </w:p>
    <w:p w14:paraId="632F1538" w14:textId="1BCC3CBE" w:rsidR="008E0B3A" w:rsidRDefault="008E0B3A">
      <w:pPr>
        <w:pStyle w:val="afb"/>
        <w:numPr>
          <w:ilvl w:val="0"/>
          <w:numId w:val="51"/>
        </w:numPr>
      </w:pPr>
      <w:r>
        <w:rPr>
          <w:rFonts w:hint="eastAsia"/>
        </w:rPr>
        <w:t>组织</w:t>
      </w:r>
      <w:r w:rsidRPr="00F44214">
        <w:rPr>
          <w:rFonts w:hint="eastAsia"/>
          <w:noProof/>
        </w:rPr>
        <w:t>在管理方案实施中确保资金的投入，控制资金的合理使用；</w:t>
      </w:r>
    </w:p>
    <w:p w14:paraId="018A866B" w14:textId="244A86B5" w:rsidR="008E0B3A" w:rsidRDefault="008E0B3A">
      <w:pPr>
        <w:pStyle w:val="afb"/>
        <w:numPr>
          <w:ilvl w:val="0"/>
          <w:numId w:val="51"/>
        </w:numPr>
      </w:pPr>
      <w:r w:rsidRPr="00F44214">
        <w:rPr>
          <w:rFonts w:hint="eastAsia"/>
          <w:noProof/>
        </w:rPr>
        <w:t>对管理方案的实施进度进行监督、检查；</w:t>
      </w:r>
    </w:p>
    <w:p w14:paraId="138D95AB" w14:textId="1C65D3A4" w:rsidR="008E0B3A" w:rsidRDefault="008E0B3A">
      <w:pPr>
        <w:pStyle w:val="afb"/>
        <w:numPr>
          <w:ilvl w:val="0"/>
          <w:numId w:val="51"/>
        </w:numPr>
      </w:pPr>
      <w:r w:rsidRPr="00F44214">
        <w:rPr>
          <w:rFonts w:hint="eastAsia"/>
          <w:noProof/>
        </w:rPr>
        <w:t>管理方案实施完成后，</w:t>
      </w:r>
      <w:r>
        <w:rPr>
          <w:rFonts w:hint="eastAsia"/>
          <w:noProof/>
        </w:rPr>
        <w:t>需</w:t>
      </w:r>
      <w:r w:rsidRPr="00F44214">
        <w:rPr>
          <w:rFonts w:hint="eastAsia"/>
          <w:noProof/>
        </w:rPr>
        <w:t>对管理方案节能效果进行评估。</w:t>
      </w:r>
    </w:p>
    <w:p w14:paraId="0883D24C" w14:textId="7200ABD5" w:rsidR="008E0B3A" w:rsidRDefault="008E0B3A" w:rsidP="008E0B3A">
      <w:pPr>
        <w:pStyle w:val="afff5"/>
        <w:spacing w:before="156" w:after="156"/>
      </w:pPr>
      <w:bookmarkStart w:id="141" w:name="_Toc160806951"/>
      <w:r>
        <w:rPr>
          <w:rFonts w:hint="eastAsia"/>
        </w:rPr>
        <w:t>管理方案的评审和修订</w:t>
      </w:r>
      <w:bookmarkEnd w:id="141"/>
    </w:p>
    <w:p w14:paraId="777F5027" w14:textId="3F3CFEE0" w:rsidR="008E0B3A" w:rsidRDefault="008E0B3A">
      <w:pPr>
        <w:pStyle w:val="afb"/>
        <w:numPr>
          <w:ilvl w:val="0"/>
          <w:numId w:val="52"/>
        </w:numPr>
      </w:pPr>
      <w:r>
        <w:rPr>
          <w:rFonts w:hint="eastAsia"/>
        </w:rPr>
        <w:t>每年度</w:t>
      </w:r>
      <w:r w:rsidRPr="00F44214">
        <w:rPr>
          <w:rFonts w:hint="eastAsia"/>
          <w:noProof/>
        </w:rPr>
        <w:t>均需对能源管理体系管理方案进行评审，</w:t>
      </w:r>
      <w:r>
        <w:rPr>
          <w:rFonts w:hint="eastAsia"/>
          <w:noProof/>
        </w:rPr>
        <w:t>作为管理评审的输入；</w:t>
      </w:r>
    </w:p>
    <w:p w14:paraId="23649ED8" w14:textId="631D7198" w:rsidR="008E0B3A" w:rsidRDefault="008E0B3A">
      <w:pPr>
        <w:pStyle w:val="afb"/>
        <w:numPr>
          <w:ilvl w:val="0"/>
          <w:numId w:val="52"/>
        </w:numPr>
      </w:pPr>
      <w:r w:rsidRPr="00F44214">
        <w:rPr>
          <w:rFonts w:hint="eastAsia"/>
          <w:noProof/>
        </w:rPr>
        <w:t>当</w:t>
      </w:r>
      <w:r>
        <w:rPr>
          <w:rFonts w:hint="eastAsia"/>
          <w:noProof/>
        </w:rPr>
        <w:t>组织</w:t>
      </w:r>
      <w:r w:rsidRPr="00F44214">
        <w:rPr>
          <w:rFonts w:hint="eastAsia"/>
          <w:noProof/>
        </w:rPr>
        <w:t>能源管理目标、指标变化或</w:t>
      </w:r>
      <w:r>
        <w:rPr>
          <w:rFonts w:hint="eastAsia"/>
          <w:noProof/>
        </w:rPr>
        <w:t>组织</w:t>
      </w:r>
      <w:r w:rsidRPr="00F44214">
        <w:rPr>
          <w:rFonts w:hint="eastAsia"/>
          <w:noProof/>
        </w:rPr>
        <w:t>的活动、市场、节能政策等条件发生变化等需要更改管理方案</w:t>
      </w:r>
      <w:r>
        <w:rPr>
          <w:rFonts w:hint="eastAsia"/>
          <w:noProof/>
        </w:rPr>
        <w:t>并进行评审</w:t>
      </w:r>
      <w:r w:rsidRPr="00F44214">
        <w:rPr>
          <w:rFonts w:hint="eastAsia"/>
          <w:noProof/>
        </w:rPr>
        <w:t>。</w:t>
      </w:r>
    </w:p>
    <w:p w14:paraId="3DC3F6B4" w14:textId="17A16E76" w:rsidR="008E0B3A" w:rsidRDefault="008E0B3A" w:rsidP="008E0B3A">
      <w:pPr>
        <w:pStyle w:val="afff3"/>
        <w:spacing w:before="156" w:after="156"/>
      </w:pPr>
      <w:bookmarkStart w:id="142" w:name="_Toc160806952"/>
      <w:bookmarkStart w:id="143" w:name="_Toc160807251"/>
      <w:bookmarkStart w:id="144" w:name="_Toc160807324"/>
      <w:r>
        <w:rPr>
          <w:rFonts w:hint="eastAsia"/>
        </w:rPr>
        <w:t>实施与运行</w:t>
      </w:r>
      <w:bookmarkEnd w:id="142"/>
      <w:bookmarkEnd w:id="143"/>
      <w:bookmarkEnd w:id="144"/>
    </w:p>
    <w:p w14:paraId="57AD9872" w14:textId="78C7EA6C" w:rsidR="008E0B3A" w:rsidRDefault="008E0B3A" w:rsidP="008E0B3A">
      <w:pPr>
        <w:pStyle w:val="afff4"/>
        <w:spacing w:before="156" w:after="156"/>
      </w:pPr>
      <w:bookmarkStart w:id="145" w:name="_Toc160806953"/>
      <w:bookmarkStart w:id="146" w:name="_Toc160807252"/>
      <w:bookmarkStart w:id="147" w:name="_Toc160807325"/>
      <w:r>
        <w:rPr>
          <w:rFonts w:hint="eastAsia"/>
        </w:rPr>
        <w:t>总则</w:t>
      </w:r>
      <w:bookmarkEnd w:id="145"/>
      <w:bookmarkEnd w:id="146"/>
      <w:bookmarkEnd w:id="147"/>
    </w:p>
    <w:p w14:paraId="5C0A4DD9" w14:textId="7687B353" w:rsidR="008E0B3A" w:rsidRDefault="008E0B3A" w:rsidP="008E0B3A">
      <w:pPr>
        <w:pStyle w:val="afffff1"/>
        <w:ind w:firstLine="420"/>
      </w:pPr>
      <w:r>
        <w:rPr>
          <w:rFonts w:hint="eastAsia"/>
        </w:rPr>
        <w:t>组织在实施和运行过程中，应使用策划阶段产生的各项结果，可包括：</w:t>
      </w:r>
    </w:p>
    <w:p w14:paraId="427CEF59" w14:textId="77777777" w:rsidR="008E0B3A" w:rsidRDefault="008E0B3A">
      <w:pPr>
        <w:pStyle w:val="afb"/>
        <w:numPr>
          <w:ilvl w:val="0"/>
          <w:numId w:val="53"/>
        </w:numPr>
      </w:pPr>
      <w:r>
        <w:rPr>
          <w:rFonts w:hint="eastAsia"/>
        </w:rPr>
        <w:t>能源评审结果；</w:t>
      </w:r>
    </w:p>
    <w:p w14:paraId="3204AA09" w14:textId="77777777" w:rsidR="008E0B3A" w:rsidRDefault="008E0B3A">
      <w:pPr>
        <w:pStyle w:val="afb"/>
        <w:numPr>
          <w:ilvl w:val="0"/>
          <w:numId w:val="53"/>
        </w:numPr>
        <w:spacing w:line="276" w:lineRule="auto"/>
      </w:pPr>
      <w:r>
        <w:rPr>
          <w:rFonts w:hint="eastAsia"/>
        </w:rPr>
        <w:t>能源方针；</w:t>
      </w:r>
    </w:p>
    <w:p w14:paraId="38D5CF5F" w14:textId="77777777" w:rsidR="008E0B3A" w:rsidRDefault="008E0B3A">
      <w:pPr>
        <w:pStyle w:val="afb"/>
        <w:numPr>
          <w:ilvl w:val="0"/>
          <w:numId w:val="53"/>
        </w:numPr>
        <w:spacing w:line="276" w:lineRule="auto"/>
      </w:pPr>
      <w:r>
        <w:rPr>
          <w:rFonts w:hint="eastAsia"/>
        </w:rPr>
        <w:t>能源基准、能源绩效参数；</w:t>
      </w:r>
    </w:p>
    <w:p w14:paraId="6A0D523B" w14:textId="77777777" w:rsidR="008E0B3A" w:rsidRDefault="008E0B3A">
      <w:pPr>
        <w:pStyle w:val="afb"/>
        <w:numPr>
          <w:ilvl w:val="0"/>
          <w:numId w:val="53"/>
        </w:numPr>
        <w:spacing w:line="276" w:lineRule="auto"/>
      </w:pPr>
      <w:r>
        <w:rPr>
          <w:rFonts w:hint="eastAsia"/>
        </w:rPr>
        <w:t>能源目标和指标；</w:t>
      </w:r>
    </w:p>
    <w:p w14:paraId="0D3AE37F" w14:textId="77777777" w:rsidR="008E0B3A" w:rsidRDefault="008E0B3A">
      <w:pPr>
        <w:pStyle w:val="afb"/>
        <w:numPr>
          <w:ilvl w:val="0"/>
          <w:numId w:val="53"/>
        </w:numPr>
        <w:spacing w:line="276" w:lineRule="auto"/>
      </w:pPr>
      <w:r>
        <w:rPr>
          <w:rFonts w:hint="eastAsia"/>
        </w:rPr>
        <w:t>能源管理实施方案；</w:t>
      </w:r>
    </w:p>
    <w:p w14:paraId="41BBA010" w14:textId="2C89BD3F" w:rsidR="008E0B3A" w:rsidRDefault="008E0B3A">
      <w:pPr>
        <w:pStyle w:val="afb"/>
        <w:numPr>
          <w:ilvl w:val="0"/>
          <w:numId w:val="53"/>
        </w:numPr>
        <w:spacing w:line="276" w:lineRule="auto"/>
      </w:pPr>
      <w:r>
        <w:rPr>
          <w:rFonts w:hint="eastAsia"/>
        </w:rPr>
        <w:t>法律法规、政策、标准及其他要求的识别和落实情况等。</w:t>
      </w:r>
    </w:p>
    <w:p w14:paraId="56C22880" w14:textId="66193F13" w:rsidR="008E0B3A" w:rsidRDefault="008E0B3A" w:rsidP="008E0B3A">
      <w:pPr>
        <w:pStyle w:val="afff4"/>
        <w:spacing w:before="156" w:after="156"/>
      </w:pPr>
      <w:bookmarkStart w:id="148" w:name="_Toc160806954"/>
      <w:bookmarkStart w:id="149" w:name="_Toc160807253"/>
      <w:bookmarkStart w:id="150" w:name="_Toc160807326"/>
      <w:r>
        <w:rPr>
          <w:rFonts w:hint="eastAsia"/>
        </w:rPr>
        <w:t>能力、培训与意识</w:t>
      </w:r>
      <w:bookmarkEnd w:id="148"/>
      <w:bookmarkEnd w:id="149"/>
      <w:bookmarkEnd w:id="150"/>
    </w:p>
    <w:p w14:paraId="6F05F229" w14:textId="3232503C" w:rsidR="008E0B3A" w:rsidRDefault="008E0B3A" w:rsidP="008E0B3A">
      <w:pPr>
        <w:pStyle w:val="affffffffffff1"/>
        <w:spacing w:line="276" w:lineRule="auto"/>
      </w:pPr>
      <w:r>
        <w:rPr>
          <w:rFonts w:hint="eastAsia"/>
        </w:rPr>
        <w:t>组织应采取以下措施来确保为组织或代表组织工作的、与主要能源使用相关的人员具有基于相应教 育、培训、技能或经验的能力：</w:t>
      </w:r>
    </w:p>
    <w:p w14:paraId="67262642" w14:textId="06E6A174" w:rsidR="008E0B3A" w:rsidRDefault="008E0B3A">
      <w:pPr>
        <w:pStyle w:val="afb"/>
        <w:numPr>
          <w:ilvl w:val="0"/>
          <w:numId w:val="54"/>
        </w:numPr>
      </w:pPr>
      <w:r>
        <w:rPr>
          <w:rFonts w:hint="eastAsia"/>
        </w:rPr>
        <w:t>从教育、培训、技能和经验等方面考察、聘用和培训为组织或代表组织工作的、与主要能源使 用相关的人员，使其具备相应的能力，并保存相关记录；</w:t>
      </w:r>
    </w:p>
    <w:p w14:paraId="7C00D035" w14:textId="77777777" w:rsidR="008E0B3A" w:rsidRDefault="008E0B3A">
      <w:pPr>
        <w:pStyle w:val="afb"/>
        <w:numPr>
          <w:ilvl w:val="0"/>
          <w:numId w:val="54"/>
        </w:numPr>
        <w:spacing w:line="276" w:lineRule="auto"/>
      </w:pPr>
      <w:r>
        <w:rPr>
          <w:rFonts w:hint="eastAsia"/>
        </w:rPr>
        <w:t>对主要能源使用相关的人员进行岗位专业技能培训；</w:t>
      </w:r>
    </w:p>
    <w:p w14:paraId="58D9863B" w14:textId="4117DE38" w:rsidR="008E0B3A" w:rsidRDefault="008E0B3A">
      <w:pPr>
        <w:pStyle w:val="afc"/>
        <w:numPr>
          <w:ilvl w:val="1"/>
          <w:numId w:val="55"/>
        </w:numPr>
      </w:pPr>
      <w:r>
        <w:rPr>
          <w:rFonts w:hint="eastAsia"/>
        </w:rPr>
        <w:t>根据人员的不同职能、层次和岗位，进行相关内容的培训。培训内容可包括：</w:t>
      </w:r>
    </w:p>
    <w:p w14:paraId="12C58A5B" w14:textId="77777777" w:rsidR="008E0B3A" w:rsidRDefault="008E0B3A" w:rsidP="00107450">
      <w:pPr>
        <w:pStyle w:val="af8"/>
        <w:spacing w:line="276" w:lineRule="auto"/>
      </w:pPr>
      <w:r>
        <w:rPr>
          <w:rFonts w:hint="eastAsia"/>
        </w:rPr>
        <w:t>节能法律法规、政策、标准及其他要求；</w:t>
      </w:r>
    </w:p>
    <w:p w14:paraId="426AA870" w14:textId="77777777" w:rsidR="008E0B3A" w:rsidRDefault="008E0B3A" w:rsidP="008E0B3A">
      <w:pPr>
        <w:pStyle w:val="af8"/>
        <w:spacing w:line="276" w:lineRule="auto"/>
      </w:pPr>
      <w:r>
        <w:rPr>
          <w:rFonts w:hint="eastAsia"/>
        </w:rPr>
        <w:t>能源管理体系建立、实施、运行和审核；</w:t>
      </w:r>
    </w:p>
    <w:p w14:paraId="3B4A9B82" w14:textId="77777777" w:rsidR="008E0B3A" w:rsidRDefault="008E0B3A" w:rsidP="008E0B3A">
      <w:pPr>
        <w:pStyle w:val="af8"/>
        <w:spacing w:line="276" w:lineRule="auto"/>
      </w:pPr>
      <w:r>
        <w:rPr>
          <w:rFonts w:hint="eastAsia"/>
        </w:rPr>
        <w:t>能源管理体系标准及体系文件；</w:t>
      </w:r>
    </w:p>
    <w:p w14:paraId="7EA9D0A3" w14:textId="77777777" w:rsidR="008E0B3A" w:rsidRDefault="008E0B3A" w:rsidP="008E0B3A">
      <w:pPr>
        <w:pStyle w:val="af8"/>
        <w:spacing w:line="276" w:lineRule="auto"/>
      </w:pPr>
      <w:r>
        <w:rPr>
          <w:rFonts w:hint="eastAsia"/>
        </w:rPr>
        <w:t>能源计量、统计；</w:t>
      </w:r>
    </w:p>
    <w:p w14:paraId="19238013" w14:textId="77777777" w:rsidR="008E0B3A" w:rsidRDefault="008E0B3A" w:rsidP="008E0B3A">
      <w:pPr>
        <w:pStyle w:val="af8"/>
        <w:spacing w:line="276" w:lineRule="auto"/>
      </w:pPr>
      <w:r>
        <w:rPr>
          <w:rFonts w:hint="eastAsia"/>
        </w:rPr>
        <w:t>节能技术：</w:t>
      </w:r>
    </w:p>
    <w:p w14:paraId="24234E13" w14:textId="77777777" w:rsidR="008E0B3A" w:rsidRDefault="008E0B3A" w:rsidP="008E0B3A">
      <w:pPr>
        <w:pStyle w:val="af8"/>
        <w:spacing w:line="276" w:lineRule="auto"/>
      </w:pPr>
      <w:r>
        <w:rPr>
          <w:rFonts w:hint="eastAsia"/>
        </w:rPr>
        <w:t>用能设备操作；</w:t>
      </w:r>
    </w:p>
    <w:p w14:paraId="40D93D7B" w14:textId="54376672" w:rsidR="008E0B3A" w:rsidRDefault="008E0B3A" w:rsidP="008E0B3A">
      <w:pPr>
        <w:pStyle w:val="af8"/>
        <w:spacing w:line="276" w:lineRule="auto"/>
      </w:pPr>
      <w:r>
        <w:rPr>
          <w:rFonts w:hint="eastAsia"/>
        </w:rPr>
        <w:t>相关方的要求等。</w:t>
      </w:r>
    </w:p>
    <w:p w14:paraId="2391971F" w14:textId="61DE0A4D" w:rsidR="008E0B3A" w:rsidRDefault="008E0B3A" w:rsidP="008E0B3A">
      <w:pPr>
        <w:pStyle w:val="afc"/>
        <w:numPr>
          <w:ilvl w:val="0"/>
          <w:numId w:val="0"/>
        </w:numPr>
        <w:ind w:left="851"/>
      </w:pPr>
      <w:r>
        <w:lastRenderedPageBreak/>
        <w:t>2)</w:t>
      </w:r>
      <w:r>
        <w:rPr>
          <w:rFonts w:hint="eastAsia"/>
        </w:rPr>
        <w:t xml:space="preserve"> </w:t>
      </w:r>
      <w:r>
        <w:t xml:space="preserve">  </w:t>
      </w:r>
      <w:r>
        <w:rPr>
          <w:rFonts w:hint="eastAsia"/>
        </w:rPr>
        <w:t>组织可按如下程序开展能力、意识的培训:</w:t>
      </w:r>
    </w:p>
    <w:p w14:paraId="6CF5724D" w14:textId="77777777" w:rsidR="008E0B3A" w:rsidRDefault="008E0B3A" w:rsidP="008E0B3A">
      <w:pPr>
        <w:pStyle w:val="affffffffffff1"/>
        <w:spacing w:line="276" w:lineRule="auto"/>
      </w:pPr>
      <w:r>
        <w:rPr>
          <w:rFonts w:hint="eastAsia"/>
        </w:rPr>
        <w:t>——调查了解并确定培训需求；</w:t>
      </w:r>
    </w:p>
    <w:p w14:paraId="1F2EE6B1" w14:textId="77777777" w:rsidR="008E0B3A" w:rsidRDefault="008E0B3A" w:rsidP="008E0B3A">
      <w:pPr>
        <w:pStyle w:val="affffffffffff1"/>
        <w:spacing w:line="276" w:lineRule="auto"/>
      </w:pPr>
      <w:r>
        <w:rPr>
          <w:rFonts w:hint="eastAsia"/>
        </w:rPr>
        <w:t>——制定培训计划：</w:t>
      </w:r>
    </w:p>
    <w:p w14:paraId="6554CB5F" w14:textId="77777777" w:rsidR="008E0B3A" w:rsidRDefault="008E0B3A" w:rsidP="008E0B3A">
      <w:pPr>
        <w:pStyle w:val="affffffffffff1"/>
        <w:spacing w:line="276" w:lineRule="auto"/>
      </w:pPr>
      <w:r>
        <w:rPr>
          <w:rFonts w:hint="eastAsia"/>
        </w:rPr>
        <w:t>——实施专业技能培训；</w:t>
      </w:r>
    </w:p>
    <w:p w14:paraId="010AE8C3" w14:textId="77777777" w:rsidR="008E0B3A" w:rsidRDefault="008E0B3A" w:rsidP="008E0B3A">
      <w:pPr>
        <w:pStyle w:val="affffffffffff1"/>
        <w:spacing w:line="276" w:lineRule="auto"/>
      </w:pPr>
      <w:r>
        <w:rPr>
          <w:rFonts w:hint="eastAsia"/>
        </w:rPr>
        <w:t>——评价培训效果；</w:t>
      </w:r>
    </w:p>
    <w:p w14:paraId="1A902DE0" w14:textId="77777777" w:rsidR="008E0B3A" w:rsidRDefault="008E0B3A" w:rsidP="008E0B3A">
      <w:pPr>
        <w:pStyle w:val="affffffffffff1"/>
        <w:spacing w:line="276" w:lineRule="auto"/>
      </w:pPr>
      <w:r>
        <w:rPr>
          <w:rFonts w:hint="eastAsia"/>
        </w:rPr>
        <w:t>——保存教育、培训的相关记录。</w:t>
      </w:r>
    </w:p>
    <w:p w14:paraId="70C72A18" w14:textId="0D07A217" w:rsidR="008E0B3A" w:rsidRDefault="00574E57" w:rsidP="008E0B3A">
      <w:pPr>
        <w:pStyle w:val="afb"/>
      </w:pPr>
      <w:r>
        <w:rPr>
          <w:rFonts w:hint="eastAsia"/>
        </w:rPr>
        <w:t>组织通过强化为其或代表其工作的人员节能意识来确保能源管理体系运行的有效性和适宜性。组织可采取如下措施提高员工节能意识：</w:t>
      </w:r>
    </w:p>
    <w:p w14:paraId="310C86C5" w14:textId="15E6D69B" w:rsidR="00574E57" w:rsidRDefault="00574E57">
      <w:pPr>
        <w:pStyle w:val="afc"/>
        <w:numPr>
          <w:ilvl w:val="1"/>
          <w:numId w:val="56"/>
        </w:numPr>
      </w:pPr>
      <w:r>
        <w:rPr>
          <w:rFonts w:hint="eastAsia"/>
        </w:rPr>
        <w:t>加强宣传教育，内容可包括：</w:t>
      </w:r>
    </w:p>
    <w:p w14:paraId="61ACB333" w14:textId="271823E4" w:rsidR="00A26932" w:rsidRDefault="00A26932" w:rsidP="00A26932">
      <w:pPr>
        <w:pStyle w:val="af8"/>
      </w:pPr>
      <w:r>
        <w:rPr>
          <w:rFonts w:hint="eastAsia"/>
        </w:rPr>
        <w:t>节能形式政策；</w:t>
      </w:r>
    </w:p>
    <w:p w14:paraId="027173E7" w14:textId="3B3D1B3F" w:rsidR="00A26932" w:rsidRDefault="00A26932" w:rsidP="00A26932">
      <w:pPr>
        <w:pStyle w:val="af8"/>
      </w:pPr>
      <w:r>
        <w:rPr>
          <w:rFonts w:hint="eastAsia"/>
        </w:rPr>
        <w:t>能源方针、目标和指标；</w:t>
      </w:r>
    </w:p>
    <w:p w14:paraId="762564BB" w14:textId="5DD0E5EE" w:rsidR="00A26932" w:rsidRDefault="00A26932" w:rsidP="00A26932">
      <w:pPr>
        <w:pStyle w:val="af8"/>
      </w:pPr>
      <w:r>
        <w:rPr>
          <w:rFonts w:hint="eastAsia"/>
        </w:rPr>
        <w:t>节约能源所带来的社会和经济效益等。</w:t>
      </w:r>
    </w:p>
    <w:p w14:paraId="754D9332" w14:textId="5DD09C10" w:rsidR="00A26932" w:rsidRDefault="00A26932">
      <w:pPr>
        <w:pStyle w:val="afc"/>
        <w:numPr>
          <w:ilvl w:val="1"/>
          <w:numId w:val="56"/>
        </w:numPr>
      </w:pPr>
      <w:r>
        <w:rPr>
          <w:rFonts w:hint="eastAsia"/>
        </w:rPr>
        <w:t>开展节能活动，内容课包括：</w:t>
      </w:r>
    </w:p>
    <w:p w14:paraId="01927EC8" w14:textId="14D76DF4" w:rsidR="00574E57" w:rsidRDefault="00574E57" w:rsidP="00574E57">
      <w:pPr>
        <w:pStyle w:val="af8"/>
      </w:pPr>
      <w:r>
        <w:rPr>
          <w:rFonts w:hint="eastAsia"/>
        </w:rPr>
        <w:t>交流节能技术；</w:t>
      </w:r>
    </w:p>
    <w:p w14:paraId="187737CE" w14:textId="7D2D7B66" w:rsidR="00574E57" w:rsidRDefault="00574E57" w:rsidP="00574E57">
      <w:pPr>
        <w:pStyle w:val="af8"/>
      </w:pPr>
      <w:r>
        <w:rPr>
          <w:rFonts w:hint="eastAsia"/>
        </w:rPr>
        <w:t>节能知识竞赛；</w:t>
      </w:r>
    </w:p>
    <w:p w14:paraId="71EF7594" w14:textId="01BC16AD" w:rsidR="00574E57" w:rsidRDefault="00A26932" w:rsidP="00574E57">
      <w:pPr>
        <w:pStyle w:val="af8"/>
      </w:pPr>
      <w:r>
        <w:rPr>
          <w:rFonts w:hint="eastAsia"/>
        </w:rPr>
        <w:t>组建节能小组；</w:t>
      </w:r>
    </w:p>
    <w:p w14:paraId="6DAB1A89" w14:textId="46F2FFF1" w:rsidR="00A26932" w:rsidRDefault="00A26932" w:rsidP="00574E57">
      <w:pPr>
        <w:pStyle w:val="af8"/>
      </w:pPr>
      <w:r>
        <w:rPr>
          <w:rFonts w:hint="eastAsia"/>
        </w:rPr>
        <w:t>征集合理化建议；</w:t>
      </w:r>
    </w:p>
    <w:p w14:paraId="3A97A8B3" w14:textId="3C8CB86C" w:rsidR="00A26932" w:rsidRDefault="00A26932" w:rsidP="00574E57">
      <w:pPr>
        <w:pStyle w:val="af8"/>
      </w:pPr>
      <w:r>
        <w:rPr>
          <w:rFonts w:hint="eastAsia"/>
        </w:rPr>
        <w:t>评选节能先进等。</w:t>
      </w:r>
    </w:p>
    <w:p w14:paraId="6E41470F" w14:textId="13A87492" w:rsidR="00A26932" w:rsidRDefault="00A26932">
      <w:pPr>
        <w:pStyle w:val="afc"/>
        <w:numPr>
          <w:ilvl w:val="1"/>
          <w:numId w:val="56"/>
        </w:numPr>
      </w:pPr>
      <w:r>
        <w:rPr>
          <w:rFonts w:hint="eastAsia"/>
        </w:rPr>
        <w:t>完善规章制度，内容可包括：</w:t>
      </w:r>
    </w:p>
    <w:p w14:paraId="0D7232A6" w14:textId="4BA85079" w:rsidR="00A26932" w:rsidRDefault="00DE6D91" w:rsidP="00A26932">
      <w:pPr>
        <w:pStyle w:val="af8"/>
      </w:pPr>
      <w:r>
        <w:rPr>
          <w:rFonts w:hint="eastAsia"/>
        </w:rPr>
        <w:t>节能目标责任制；</w:t>
      </w:r>
    </w:p>
    <w:p w14:paraId="1311EAFE" w14:textId="541180AC" w:rsidR="00DE6D91" w:rsidRDefault="00DE6D91" w:rsidP="00A26932">
      <w:pPr>
        <w:pStyle w:val="af8"/>
      </w:pPr>
      <w:r>
        <w:rPr>
          <w:rFonts w:hint="eastAsia"/>
        </w:rPr>
        <w:t>绩效考核制度；</w:t>
      </w:r>
    </w:p>
    <w:p w14:paraId="4E1BD2CA" w14:textId="0BA2068D" w:rsidR="00DE6D91" w:rsidRDefault="00DE6D91" w:rsidP="00A26932">
      <w:pPr>
        <w:pStyle w:val="af8"/>
      </w:pPr>
      <w:r>
        <w:rPr>
          <w:rFonts w:hint="eastAsia"/>
        </w:rPr>
        <w:t>继续教育制度等。</w:t>
      </w:r>
    </w:p>
    <w:p w14:paraId="05269F92" w14:textId="74B7D09F" w:rsidR="00DE6D91" w:rsidRDefault="00DE6D91" w:rsidP="00DE6D91">
      <w:pPr>
        <w:pStyle w:val="afff4"/>
        <w:spacing w:before="156" w:after="156"/>
      </w:pPr>
      <w:bookmarkStart w:id="151" w:name="_Toc160806955"/>
      <w:bookmarkStart w:id="152" w:name="_Toc160807254"/>
      <w:bookmarkStart w:id="153" w:name="_Toc160807327"/>
      <w:r>
        <w:rPr>
          <w:rFonts w:hint="eastAsia"/>
        </w:rPr>
        <w:t>信息交流</w:t>
      </w:r>
      <w:bookmarkEnd w:id="151"/>
      <w:bookmarkEnd w:id="152"/>
      <w:bookmarkEnd w:id="153"/>
    </w:p>
    <w:p w14:paraId="2664F462" w14:textId="6992E74C" w:rsidR="00DE6D91" w:rsidRDefault="00DE6D91" w:rsidP="00DE6D91">
      <w:pPr>
        <w:pStyle w:val="afffff1"/>
        <w:ind w:firstLine="420"/>
      </w:pPr>
      <w:r>
        <w:rPr>
          <w:rFonts w:hint="eastAsia"/>
        </w:rPr>
        <w:t>组织应当根据其自身和相关方的需求建立、实施并保持就能源绩效和能源管理体系的相关信息进行 的内、外部交流，并明确交流方式、内容、对象和时机。</w:t>
      </w:r>
    </w:p>
    <w:p w14:paraId="485BB309" w14:textId="055AB32D" w:rsidR="00000CC8" w:rsidRDefault="00000CC8" w:rsidP="00000CC8">
      <w:pPr>
        <w:pStyle w:val="afff5"/>
        <w:spacing w:before="156" w:after="156"/>
      </w:pPr>
      <w:bookmarkStart w:id="154" w:name="_Toc160806956"/>
      <w:r>
        <w:rPr>
          <w:rFonts w:hint="eastAsia"/>
        </w:rPr>
        <w:t>内部信息交流</w:t>
      </w:r>
      <w:bookmarkEnd w:id="154"/>
    </w:p>
    <w:p w14:paraId="090673E3" w14:textId="2A1F6476" w:rsidR="00000CC8" w:rsidRDefault="00000CC8" w:rsidP="00000CC8">
      <w:pPr>
        <w:pStyle w:val="afffff1"/>
        <w:ind w:firstLine="420"/>
      </w:pPr>
      <w:r>
        <w:rPr>
          <w:rFonts w:hint="eastAsia"/>
        </w:rPr>
        <w:t>组织应在组织内部各层次和职能间建立与自身规模相适应的的内部沟通。内部沟通应当包括：</w:t>
      </w:r>
    </w:p>
    <w:p w14:paraId="20AFC709" w14:textId="141E8655" w:rsidR="00000CC8" w:rsidRDefault="00000CC8">
      <w:pPr>
        <w:pStyle w:val="afb"/>
        <w:numPr>
          <w:ilvl w:val="0"/>
          <w:numId w:val="57"/>
        </w:numPr>
      </w:pPr>
      <w:r>
        <w:rPr>
          <w:rFonts w:hint="eastAsia"/>
        </w:rPr>
        <w:t>适用的法律法规、政策、标准及其他要求；</w:t>
      </w:r>
    </w:p>
    <w:p w14:paraId="6DABD34C" w14:textId="77777777" w:rsidR="00000CC8" w:rsidRDefault="00000CC8">
      <w:pPr>
        <w:pStyle w:val="afb"/>
        <w:numPr>
          <w:ilvl w:val="0"/>
          <w:numId w:val="57"/>
        </w:numPr>
        <w:spacing w:line="276" w:lineRule="auto"/>
      </w:pPr>
      <w:r>
        <w:rPr>
          <w:rFonts w:hint="eastAsia"/>
        </w:rPr>
        <w:t>能源使用和能源消耗识别评价结果</w:t>
      </w:r>
    </w:p>
    <w:p w14:paraId="581B0143" w14:textId="7DCD9AC6" w:rsidR="00000CC8" w:rsidRDefault="00000CC8">
      <w:pPr>
        <w:pStyle w:val="afb"/>
        <w:numPr>
          <w:ilvl w:val="0"/>
          <w:numId w:val="57"/>
        </w:numPr>
      </w:pPr>
      <w:r>
        <w:rPr>
          <w:rFonts w:hint="eastAsia"/>
        </w:rPr>
        <w:t>能源目标和指标实现情况；</w:t>
      </w:r>
    </w:p>
    <w:p w14:paraId="722A45E4" w14:textId="371E77ED" w:rsidR="00000CC8" w:rsidRDefault="00000CC8">
      <w:pPr>
        <w:pStyle w:val="afb"/>
        <w:numPr>
          <w:ilvl w:val="0"/>
          <w:numId w:val="57"/>
        </w:numPr>
      </w:pPr>
      <w:r>
        <w:rPr>
          <w:rFonts w:hint="eastAsia"/>
        </w:rPr>
        <w:t>能源绩效参数；</w:t>
      </w:r>
    </w:p>
    <w:p w14:paraId="639D4E49" w14:textId="4EED4FAE" w:rsidR="00000CC8" w:rsidRDefault="00000CC8">
      <w:pPr>
        <w:pStyle w:val="afb"/>
        <w:numPr>
          <w:ilvl w:val="0"/>
          <w:numId w:val="57"/>
        </w:numPr>
      </w:pPr>
      <w:r>
        <w:rPr>
          <w:rFonts w:hint="eastAsia"/>
        </w:rPr>
        <w:t>节能技术或管理经验：</w:t>
      </w:r>
    </w:p>
    <w:p w14:paraId="293816E2" w14:textId="0F651A94" w:rsidR="00000CC8" w:rsidRDefault="00000CC8">
      <w:pPr>
        <w:pStyle w:val="afc"/>
        <w:numPr>
          <w:ilvl w:val="1"/>
          <w:numId w:val="58"/>
        </w:numPr>
      </w:pPr>
      <w:r>
        <w:rPr>
          <w:rFonts w:hint="eastAsia"/>
        </w:rPr>
        <w:t>对影响能源绩效的关键特性定期监视、测量和分析结果；</w:t>
      </w:r>
    </w:p>
    <w:p w14:paraId="5FB30456" w14:textId="24997B77" w:rsidR="00000CC8" w:rsidRDefault="00000CC8">
      <w:pPr>
        <w:pStyle w:val="afc"/>
        <w:numPr>
          <w:ilvl w:val="1"/>
          <w:numId w:val="58"/>
        </w:numPr>
      </w:pPr>
      <w:r>
        <w:rPr>
          <w:rFonts w:hint="eastAsia"/>
        </w:rPr>
        <w:t>能源管理实施方案的实施情况及效果；</w:t>
      </w:r>
    </w:p>
    <w:p w14:paraId="16ABEE4C" w14:textId="0A2F842C" w:rsidR="00000CC8" w:rsidRDefault="00000CC8">
      <w:pPr>
        <w:pStyle w:val="afc"/>
        <w:numPr>
          <w:ilvl w:val="1"/>
          <w:numId w:val="58"/>
        </w:numPr>
      </w:pPr>
      <w:r>
        <w:rPr>
          <w:rFonts w:hint="eastAsia"/>
        </w:rPr>
        <w:t>不符合及纠正预防措施；</w:t>
      </w:r>
    </w:p>
    <w:p w14:paraId="623D3746" w14:textId="0E270AE4" w:rsidR="00000CC8" w:rsidRDefault="00000CC8">
      <w:pPr>
        <w:pStyle w:val="afc"/>
        <w:numPr>
          <w:ilvl w:val="1"/>
          <w:numId w:val="58"/>
        </w:numPr>
      </w:pPr>
      <w:r>
        <w:rPr>
          <w:rFonts w:hint="eastAsia"/>
        </w:rPr>
        <w:t>为其或代表其工作的人员为能源管理体系改进提出的建议和意见：</w:t>
      </w:r>
    </w:p>
    <w:p w14:paraId="2A9CB8ED" w14:textId="3D04A348" w:rsidR="00000CC8" w:rsidRDefault="00000CC8">
      <w:pPr>
        <w:pStyle w:val="afc"/>
        <w:numPr>
          <w:ilvl w:val="1"/>
          <w:numId w:val="58"/>
        </w:numPr>
      </w:pPr>
      <w:r>
        <w:rPr>
          <w:rFonts w:hint="eastAsia"/>
        </w:rPr>
        <w:t>内部审核和管理评审结果等。</w:t>
      </w:r>
    </w:p>
    <w:p w14:paraId="31890967" w14:textId="19187C98" w:rsidR="00000CC8" w:rsidRDefault="00000CC8" w:rsidP="00000CC8">
      <w:pPr>
        <w:pStyle w:val="afc"/>
        <w:numPr>
          <w:ilvl w:val="0"/>
          <w:numId w:val="0"/>
        </w:numPr>
      </w:pPr>
      <w:r>
        <w:rPr>
          <w:rFonts w:hint="eastAsia"/>
        </w:rPr>
        <w:t xml:space="preserve"> </w:t>
      </w:r>
      <w:r>
        <w:t xml:space="preserve">    </w:t>
      </w:r>
      <w:r>
        <w:rPr>
          <w:rFonts w:hint="eastAsia"/>
        </w:rPr>
        <w:t>信息交流可采取会议、公告栏、论坛、简报、意见箱、网络等方式。可行时，组织应当积极构建信 息监控系统，实现能源数据的在线釆集和实时监控。内部信息交流应是多角度的，组织应鼓励员工或代 表组织工作的人员对能源绩效和能源管理体系的改进提出意见和建议。</w:t>
      </w:r>
    </w:p>
    <w:p w14:paraId="4DDD01CE" w14:textId="5CDB6A89" w:rsidR="00000CC8" w:rsidRDefault="00000CC8" w:rsidP="00000CC8">
      <w:pPr>
        <w:pStyle w:val="afff5"/>
        <w:spacing w:before="156" w:after="156"/>
      </w:pPr>
      <w:bookmarkStart w:id="155" w:name="_Toc160806957"/>
      <w:r>
        <w:rPr>
          <w:rFonts w:hint="eastAsia"/>
        </w:rPr>
        <w:lastRenderedPageBreak/>
        <w:t>外部信息交流</w:t>
      </w:r>
      <w:bookmarkEnd w:id="155"/>
    </w:p>
    <w:p w14:paraId="4790C704" w14:textId="46860C93" w:rsidR="00000CC8" w:rsidRDefault="00000CC8" w:rsidP="00000CC8">
      <w:pPr>
        <w:pStyle w:val="affffffffffff1"/>
        <w:spacing w:line="276" w:lineRule="auto"/>
      </w:pPr>
      <w:r>
        <w:rPr>
          <w:rFonts w:hint="eastAsia"/>
        </w:rPr>
        <w:t>组织应确定是否就能源管理体系和能源绩效进行外部交流。如需外部交流，应确定外部交流内容, 并形成文件。</w:t>
      </w:r>
    </w:p>
    <w:p w14:paraId="315A3D84" w14:textId="6BAD434A" w:rsidR="00000CC8" w:rsidRDefault="00000CC8" w:rsidP="00000CC8">
      <w:pPr>
        <w:pStyle w:val="affffffffffff1"/>
        <w:spacing w:line="276" w:lineRule="auto"/>
      </w:pPr>
      <w:r>
        <w:rPr>
          <w:rFonts w:hint="eastAsia"/>
        </w:rPr>
        <w:t>外部信息交流是与外部相关方进行的信息交流，分为主动交流和被动交流。主动交流，如：组织通 过节能网站、参加会议等方式与外部相关方进行信息交流；通过电子邮件、电话等方式向各级节能主管 部门、行业协会、其他组织等寻求节能信息等。被动交流，如：接受并及时处理节能监察部门的节能执 法监察、监测等的反馈信息；定期向各级政府部门报送组织能源消耗报表和能源利用状况报告等。</w:t>
      </w:r>
    </w:p>
    <w:p w14:paraId="6DF840BA" w14:textId="3C5FABE7" w:rsidR="00000CC8" w:rsidRDefault="00000CC8" w:rsidP="00000CC8">
      <w:pPr>
        <w:pStyle w:val="affffffffffff1"/>
        <w:spacing w:line="276" w:lineRule="auto"/>
      </w:pPr>
      <w:r>
        <w:rPr>
          <w:rFonts w:hint="eastAsia"/>
        </w:rPr>
        <w:t>组织如决定与外部相关方就其能源管理体系运行情况进行信息交流时，应当将其决定形成文件，规 定交流方式并予以实施。</w:t>
      </w:r>
    </w:p>
    <w:p w14:paraId="15CD20DA" w14:textId="0DB42AA8" w:rsidR="00000CC8" w:rsidRDefault="00000CC8" w:rsidP="00000CC8">
      <w:pPr>
        <w:pStyle w:val="affffffffffff1"/>
        <w:spacing w:line="276" w:lineRule="auto"/>
      </w:pPr>
      <w:r>
        <w:rPr>
          <w:rFonts w:hint="eastAsia"/>
        </w:rPr>
        <w:t>组织应当注重收集节能技术、最佳节能</w:t>
      </w:r>
      <w:r w:rsidRPr="00000CC8">
        <w:rPr>
          <w:rFonts w:hint="eastAsia"/>
        </w:rPr>
        <w:t>实践与经验等外部信息，进而用于改进组织能源管理绩效</w:t>
      </w:r>
      <w:r>
        <w:rPr>
          <w:rFonts w:hint="eastAsia"/>
        </w:rPr>
        <w:t>。</w:t>
      </w:r>
    </w:p>
    <w:p w14:paraId="426861E7" w14:textId="65A66205" w:rsidR="00000CC8" w:rsidRDefault="00C727FF" w:rsidP="00000CC8">
      <w:pPr>
        <w:pStyle w:val="afff4"/>
        <w:spacing w:before="156" w:after="156"/>
      </w:pPr>
      <w:bookmarkStart w:id="156" w:name="_Toc160806958"/>
      <w:bookmarkStart w:id="157" w:name="_Toc160807255"/>
      <w:bookmarkStart w:id="158" w:name="_Toc160807328"/>
      <w:r>
        <w:rPr>
          <w:rFonts w:hint="eastAsia"/>
        </w:rPr>
        <w:t>能源文件和记录管理</w:t>
      </w:r>
      <w:bookmarkEnd w:id="156"/>
      <w:bookmarkEnd w:id="157"/>
      <w:bookmarkEnd w:id="158"/>
    </w:p>
    <w:p w14:paraId="3CA94B40" w14:textId="78F568B3" w:rsidR="00C727FF" w:rsidRDefault="00C727FF" w:rsidP="00C727FF">
      <w:pPr>
        <w:pStyle w:val="afff5"/>
        <w:spacing w:before="156" w:after="156"/>
      </w:pPr>
      <w:bookmarkStart w:id="159" w:name="_Toc160806959"/>
      <w:r>
        <w:rPr>
          <w:rFonts w:hint="eastAsia"/>
        </w:rPr>
        <w:t>文件要求</w:t>
      </w:r>
      <w:bookmarkEnd w:id="159"/>
    </w:p>
    <w:p w14:paraId="47ABDB2C" w14:textId="487018B0" w:rsidR="00C727FF" w:rsidRDefault="00C727FF" w:rsidP="00C727FF">
      <w:pPr>
        <w:pStyle w:val="afffff1"/>
        <w:ind w:firstLine="420"/>
      </w:pPr>
      <w:r>
        <w:rPr>
          <w:rFonts w:hint="eastAsia"/>
        </w:rPr>
        <w:t>组织应当建立、实施并保持能源管理体系文件，以确保能源管理体系的有效实施和持续改进。组织 应当根据实际需要编制能源管理手册、程序文件、作业文件、记录等体系文件。</w:t>
      </w:r>
    </w:p>
    <w:p w14:paraId="436483BC" w14:textId="6CE2362E" w:rsidR="00C727FF" w:rsidRDefault="00C727FF">
      <w:pPr>
        <w:pStyle w:val="afb"/>
        <w:numPr>
          <w:ilvl w:val="0"/>
          <w:numId w:val="59"/>
        </w:numPr>
      </w:pPr>
      <w:r>
        <w:rPr>
          <w:rFonts w:hint="eastAsia"/>
        </w:rPr>
        <w:t>能源管理体系文件可包括：</w:t>
      </w:r>
    </w:p>
    <w:p w14:paraId="6F05F3CA" w14:textId="74A62CFC" w:rsidR="00C727FF" w:rsidRDefault="00C727FF" w:rsidP="00C727FF">
      <w:pPr>
        <w:pStyle w:val="afc"/>
      </w:pPr>
      <w:r>
        <w:rPr>
          <w:rFonts w:hint="eastAsia"/>
        </w:rPr>
        <w:t>能源管理手册，包括形成文件的能源方针、职责权限、组织结构等；</w:t>
      </w:r>
    </w:p>
    <w:p w14:paraId="5CA20B71" w14:textId="13A89231" w:rsidR="00C727FF" w:rsidRDefault="00C727FF" w:rsidP="00C727FF">
      <w:pPr>
        <w:pStyle w:val="afc"/>
      </w:pPr>
      <w:r>
        <w:rPr>
          <w:rFonts w:hint="eastAsia"/>
        </w:rPr>
        <w:t>G</w:t>
      </w:r>
      <w:r>
        <w:t>B/T</w:t>
      </w:r>
      <w:r>
        <w:rPr>
          <w:rFonts w:hint="eastAsia"/>
        </w:rPr>
        <w:t>23331标准要求的程序文件及记录；</w:t>
      </w:r>
    </w:p>
    <w:p w14:paraId="2A34BF56" w14:textId="27C52ECC" w:rsidR="00C727FF" w:rsidRDefault="00C727FF" w:rsidP="00C727FF">
      <w:pPr>
        <w:pStyle w:val="afc"/>
      </w:pPr>
      <w:r>
        <w:rPr>
          <w:rFonts w:hint="eastAsia"/>
        </w:rPr>
        <w:t>能源基准和标杆、能源目标和指标、能源管理实施方案；</w:t>
      </w:r>
    </w:p>
    <w:p w14:paraId="454A77FA" w14:textId="7C4F0ED6" w:rsidR="00C727FF" w:rsidRDefault="00C727FF" w:rsidP="00C727FF">
      <w:pPr>
        <w:pStyle w:val="afc"/>
      </w:pPr>
      <w:r>
        <w:rPr>
          <w:rFonts w:hint="eastAsia"/>
        </w:rPr>
        <w:t>组织为确保能源管理过程的有效策划、运作和控制所需的作业文件；</w:t>
      </w:r>
    </w:p>
    <w:p w14:paraId="4BEB9A69" w14:textId="72E885CB" w:rsidR="00C727FF" w:rsidRDefault="00C727FF" w:rsidP="00C727FF">
      <w:pPr>
        <w:pStyle w:val="afc"/>
      </w:pPr>
      <w:r>
        <w:rPr>
          <w:rFonts w:hint="eastAsia"/>
        </w:rPr>
        <w:t>外来文件（包括法律法规、规程、规范、标准、合理用能评估报告、设备说明书以及相关方 文件等）；</w:t>
      </w:r>
    </w:p>
    <w:p w14:paraId="336DED99" w14:textId="56D853A4" w:rsidR="00C727FF" w:rsidRDefault="00C727FF" w:rsidP="00C727FF">
      <w:pPr>
        <w:pStyle w:val="afb"/>
      </w:pPr>
      <w:r>
        <w:rPr>
          <w:rFonts w:hint="eastAsia"/>
        </w:rPr>
        <w:t>体系文件之间相互联系、相互印证。各层次文件可以相互引用，下一层次文件的内容应是对上 一层次文件内容的更为具体、详细的描述。具体情况为：</w:t>
      </w:r>
    </w:p>
    <w:p w14:paraId="0EC5C816" w14:textId="3E7FF906" w:rsidR="00C727FF" w:rsidRDefault="00C727FF">
      <w:pPr>
        <w:pStyle w:val="afc"/>
        <w:numPr>
          <w:ilvl w:val="1"/>
          <w:numId w:val="60"/>
        </w:numPr>
      </w:pPr>
      <w:r>
        <w:rPr>
          <w:rFonts w:hint="eastAsia"/>
        </w:rPr>
        <w:t>能源管理手册阐述组织能源方针、目标、组织机构以及能源管理体系的要求；</w:t>
      </w:r>
    </w:p>
    <w:p w14:paraId="41A58671" w14:textId="16ACD3DE" w:rsidR="00C727FF" w:rsidRDefault="00C727FF">
      <w:pPr>
        <w:pStyle w:val="afc"/>
        <w:numPr>
          <w:ilvl w:val="1"/>
          <w:numId w:val="60"/>
        </w:numPr>
      </w:pPr>
      <w:r>
        <w:rPr>
          <w:rFonts w:hint="eastAsia"/>
        </w:rPr>
        <w:t>能源管理实施方案、程序文件作为管理手册的支持性文件，描述各部门如何去进行能源管理 工作以达到规定的要求；</w:t>
      </w:r>
    </w:p>
    <w:p w14:paraId="66FE71CD" w14:textId="47874090" w:rsidR="00C727FF" w:rsidRDefault="00C727FF">
      <w:pPr>
        <w:pStyle w:val="afc"/>
        <w:numPr>
          <w:ilvl w:val="1"/>
          <w:numId w:val="60"/>
        </w:numPr>
      </w:pPr>
      <w:r>
        <w:rPr>
          <w:rFonts w:hint="eastAsia"/>
        </w:rPr>
        <w:t>各项能源管理相关活动的具体技术要求，可在作业文件中体现。文件的详尽程度，应足以描 述能源管理体系及其各部分协同运作的情况，并指示获取能源管理体系某一部分运行的更详 细信息的途径。组织可将能源管理体系文件纳入所实施的其他体系的文件中。</w:t>
      </w:r>
    </w:p>
    <w:p w14:paraId="04557B71" w14:textId="088DEB52" w:rsidR="00C727FF" w:rsidRDefault="00C727FF" w:rsidP="00C727FF">
      <w:pPr>
        <w:pStyle w:val="afc"/>
        <w:numPr>
          <w:ilvl w:val="0"/>
          <w:numId w:val="0"/>
        </w:numPr>
      </w:pPr>
      <w:r>
        <w:rPr>
          <w:rFonts w:hint="eastAsia"/>
        </w:rPr>
        <w:t xml:space="preserve"> </w:t>
      </w:r>
      <w:r>
        <w:t xml:space="preserve">   </w:t>
      </w:r>
      <w:r>
        <w:rPr>
          <w:rFonts w:hint="eastAsia"/>
        </w:rPr>
        <w:t>能源管理体系文件的复杂程度、数量、所投入资源等，取决于体系覆盖的范围、组织的规模、消耗能源的类型及数量、能源利用过程及其相互作用的复杂程度等因素。</w:t>
      </w:r>
    </w:p>
    <w:p w14:paraId="7BEDC181" w14:textId="2BBA3279" w:rsidR="00C727FF" w:rsidRDefault="00C727FF" w:rsidP="00C727FF">
      <w:pPr>
        <w:pStyle w:val="afff5"/>
        <w:spacing w:before="156" w:after="156"/>
      </w:pPr>
      <w:bookmarkStart w:id="160" w:name="_Toc160806960"/>
      <w:r>
        <w:rPr>
          <w:rFonts w:hint="eastAsia"/>
        </w:rPr>
        <w:t>文件控制</w:t>
      </w:r>
      <w:bookmarkEnd w:id="160"/>
    </w:p>
    <w:p w14:paraId="70E27AFF" w14:textId="104C21A2" w:rsidR="00C727FF" w:rsidRDefault="00C727FF" w:rsidP="00C727FF">
      <w:pPr>
        <w:pStyle w:val="afffff1"/>
        <w:ind w:firstLine="420"/>
      </w:pPr>
      <w:r>
        <w:rPr>
          <w:rFonts w:hint="eastAsia"/>
        </w:rPr>
        <w:t>组织应当建立、实施并保持一个或多个程序，对文件的编制、标识、审查、批准、发放、使用、更 改、作废和评审等过程做出明确规定，包括：</w:t>
      </w:r>
    </w:p>
    <w:p w14:paraId="766DAB3E" w14:textId="1F667378" w:rsidR="00C727FF" w:rsidRDefault="00C727FF">
      <w:pPr>
        <w:pStyle w:val="afb"/>
        <w:numPr>
          <w:ilvl w:val="0"/>
          <w:numId w:val="61"/>
        </w:numPr>
      </w:pPr>
      <w:r>
        <w:rPr>
          <w:rFonts w:hint="eastAsia"/>
        </w:rPr>
        <w:t>文件发布之前应当得到批准，以确保文件是充分和适宜的；</w:t>
      </w:r>
    </w:p>
    <w:p w14:paraId="59D25AD8" w14:textId="4C5AA695" w:rsidR="00C727FF" w:rsidRDefault="00C727FF">
      <w:pPr>
        <w:pStyle w:val="afb"/>
        <w:numPr>
          <w:ilvl w:val="0"/>
          <w:numId w:val="61"/>
        </w:numPr>
      </w:pPr>
      <w:r>
        <w:rPr>
          <w:rFonts w:hint="eastAsia"/>
        </w:rPr>
        <w:t>在实施过程中，必要时，应对文件进行评审，以发现需要修改或更新之处，修订的文件重新发 布时应当再次批准；</w:t>
      </w:r>
    </w:p>
    <w:p w14:paraId="6C203C09" w14:textId="522DFD73" w:rsidR="00C727FF" w:rsidRDefault="00C727FF">
      <w:pPr>
        <w:pStyle w:val="afb"/>
        <w:numPr>
          <w:ilvl w:val="0"/>
          <w:numId w:val="61"/>
        </w:numPr>
      </w:pPr>
      <w:r>
        <w:rPr>
          <w:rFonts w:hint="eastAsia"/>
        </w:rPr>
        <w:t>确保文件的更改和现行修订状态得到识别，一般需要有文件控制清单或受控文件一览表；</w:t>
      </w:r>
    </w:p>
    <w:p w14:paraId="3B57AD33" w14:textId="7EA865EE" w:rsidR="00C727FF" w:rsidRDefault="00C727FF">
      <w:pPr>
        <w:pStyle w:val="afb"/>
        <w:numPr>
          <w:ilvl w:val="0"/>
          <w:numId w:val="61"/>
        </w:numPr>
      </w:pPr>
      <w:r>
        <w:rPr>
          <w:rFonts w:hint="eastAsia"/>
        </w:rPr>
        <w:t>确保组织员工可获得适用文件的有效版本；</w:t>
      </w:r>
    </w:p>
    <w:p w14:paraId="05FAA37F" w14:textId="0C56E566" w:rsidR="00C727FF" w:rsidRDefault="00C727FF">
      <w:pPr>
        <w:pStyle w:val="afb"/>
        <w:numPr>
          <w:ilvl w:val="0"/>
          <w:numId w:val="61"/>
        </w:numPr>
      </w:pPr>
      <w:r>
        <w:rPr>
          <w:rFonts w:hint="eastAsia"/>
        </w:rPr>
        <w:lastRenderedPageBreak/>
        <w:t>确保文件字迹清晰、标识明确，易于识别和检索；</w:t>
      </w:r>
    </w:p>
    <w:p w14:paraId="5EFA5B24" w14:textId="0BEC7EF5" w:rsidR="00C727FF" w:rsidRDefault="00C727FF">
      <w:pPr>
        <w:pStyle w:val="afb"/>
        <w:numPr>
          <w:ilvl w:val="0"/>
          <w:numId w:val="61"/>
        </w:numPr>
      </w:pPr>
      <w:r>
        <w:rPr>
          <w:rFonts w:hint="eastAsia"/>
        </w:rPr>
        <w:t>确保组织所确定的策划和运行能源管理体系所需的外来文件得到识别，并对其分发进行控制；</w:t>
      </w:r>
    </w:p>
    <w:p w14:paraId="0BD3496F" w14:textId="7075BA7B" w:rsidR="00C727FF" w:rsidRDefault="00C727FF">
      <w:pPr>
        <w:pStyle w:val="afb"/>
        <w:numPr>
          <w:ilvl w:val="0"/>
          <w:numId w:val="61"/>
        </w:numPr>
      </w:pPr>
      <w:r>
        <w:rPr>
          <w:rFonts w:hint="eastAsia"/>
        </w:rPr>
        <w:t>防止对过期文件的非预期使用。如需将其保留，应作出适当的标识。</w:t>
      </w:r>
    </w:p>
    <w:p w14:paraId="3E8B1E56" w14:textId="39D3146A" w:rsidR="00C727FF" w:rsidRDefault="00C727FF" w:rsidP="00C727FF">
      <w:pPr>
        <w:pStyle w:val="afff4"/>
        <w:spacing w:before="156" w:after="156"/>
      </w:pPr>
      <w:bookmarkStart w:id="161" w:name="_Toc160806961"/>
      <w:bookmarkStart w:id="162" w:name="_Toc160807256"/>
      <w:bookmarkStart w:id="163" w:name="_Toc160807329"/>
      <w:r>
        <w:rPr>
          <w:rFonts w:hint="eastAsia"/>
        </w:rPr>
        <w:t>运行控制</w:t>
      </w:r>
      <w:bookmarkEnd w:id="161"/>
      <w:bookmarkEnd w:id="162"/>
      <w:bookmarkEnd w:id="163"/>
    </w:p>
    <w:p w14:paraId="7118179A" w14:textId="4651C7DF" w:rsidR="00C727FF" w:rsidRDefault="00C727FF" w:rsidP="00C727FF">
      <w:pPr>
        <w:pStyle w:val="afffff1"/>
        <w:ind w:firstLine="420"/>
      </w:pPr>
      <w:r>
        <w:rPr>
          <w:rFonts w:hint="eastAsia"/>
        </w:rPr>
        <w:t>为实现组织的能源目标和指标，组织应策划与主要能源使用相关的运行和维护活动，使之与能源方 针、能源目标、指标和能源管理实施方案一致，与主要能源使用相关的过程和活动可包括产品和过程的 设计控制、设备设施的配置与控制、生产和服务提供过程的控制、能源的购入贮存、加工转换、输送分 配及最终使用、余热余压利用等过程的控制。组织应在规定条件下按下列方式运行对与主要能源使用相 关的运行和维护活动：</w:t>
      </w:r>
    </w:p>
    <w:p w14:paraId="1D8BCD5C" w14:textId="335478E4" w:rsidR="00C727FF" w:rsidRDefault="00FF11B8">
      <w:pPr>
        <w:pStyle w:val="afb"/>
        <w:numPr>
          <w:ilvl w:val="0"/>
          <w:numId w:val="62"/>
        </w:numPr>
      </w:pPr>
      <w:r>
        <w:rPr>
          <w:rFonts w:hint="eastAsia"/>
        </w:rPr>
        <w:t>建立和设置主要能源使用有效运行和维护的准则，确定运行控制方式，配备必要的具备相应能 力的人员，规定测量和评价的方法，防止因缺乏以上准则而导致的能源绩效的严重偏离。运行 和维护准则的确定基于多种因素，如运行人员的技能和经验、运行的复杂性等。其中，运行控 制方式可选择制定并实施程序文件和作业文件、操作行为控制、人员培训，或综合使用上述方 式等；</w:t>
      </w:r>
    </w:p>
    <w:p w14:paraId="29F82D83" w14:textId="201689BA" w:rsidR="00FF11B8" w:rsidRDefault="00FF11B8">
      <w:pPr>
        <w:pStyle w:val="afb"/>
        <w:numPr>
          <w:ilvl w:val="0"/>
          <w:numId w:val="62"/>
        </w:numPr>
      </w:pPr>
      <w:r>
        <w:rPr>
          <w:rFonts w:hint="eastAsia"/>
        </w:rPr>
        <w:t>根据运行准则运行和维护设施、过程、系统和设备，定期评价和完善按照运行准则实施的运行 控制的有效性和效果；</w:t>
      </w:r>
    </w:p>
    <w:p w14:paraId="0A1EBDF8" w14:textId="7C1918C7" w:rsidR="00FF11B8" w:rsidRDefault="00FF11B8">
      <w:pPr>
        <w:pStyle w:val="afb"/>
        <w:numPr>
          <w:ilvl w:val="0"/>
          <w:numId w:val="62"/>
        </w:numPr>
      </w:pPr>
      <w:r>
        <w:rPr>
          <w:rFonts w:hint="eastAsia"/>
        </w:rPr>
        <w:t>将运行控制准则适当地传达给为组织或代表组织工作的人员。</w:t>
      </w:r>
    </w:p>
    <w:p w14:paraId="3E534839" w14:textId="1102CFCF" w:rsidR="00FF11B8" w:rsidRDefault="00FF11B8" w:rsidP="00FF11B8">
      <w:pPr>
        <w:pStyle w:val="afb"/>
        <w:numPr>
          <w:ilvl w:val="0"/>
          <w:numId w:val="0"/>
        </w:numPr>
        <w:ind w:leftChars="100" w:left="210" w:firstLineChars="200" w:firstLine="420"/>
        <w:rPr>
          <w:noProof/>
        </w:rPr>
      </w:pPr>
      <w:r>
        <w:rPr>
          <w:rFonts w:hint="eastAsia"/>
          <w:noProof/>
        </w:rPr>
        <w:t>组织还应考虑相关方（包括服务提供方、设备设施提供方、设备设施维护外包方等）对组织降低能 源消耗、提高能源利用效率的影响，组织应建立必要的运行控制措施，如在程序、合同或与供方的协议 中做出规定，并就其内容与合同方和供方进行必要的沟通。</w:t>
      </w:r>
    </w:p>
    <w:p w14:paraId="516EC291" w14:textId="0F73D039" w:rsidR="00FF11B8" w:rsidRDefault="00FF11B8" w:rsidP="00FF11B8">
      <w:pPr>
        <w:pStyle w:val="afff4"/>
        <w:spacing w:before="156" w:after="156"/>
        <w:rPr>
          <w:noProof/>
        </w:rPr>
      </w:pPr>
      <w:bookmarkStart w:id="164" w:name="_Toc160806962"/>
      <w:bookmarkStart w:id="165" w:name="_Toc160807257"/>
      <w:bookmarkStart w:id="166" w:name="_Toc160807330"/>
      <w:r>
        <w:rPr>
          <w:rFonts w:hint="eastAsia"/>
          <w:noProof/>
        </w:rPr>
        <w:t>设计</w:t>
      </w:r>
      <w:bookmarkEnd w:id="164"/>
      <w:bookmarkEnd w:id="165"/>
      <w:bookmarkEnd w:id="166"/>
    </w:p>
    <w:p w14:paraId="45F4F8DC" w14:textId="5B7791C2" w:rsidR="00FF11B8" w:rsidRDefault="00FF11B8" w:rsidP="00FF11B8">
      <w:pPr>
        <w:pStyle w:val="afffff1"/>
        <w:ind w:firstLine="420"/>
      </w:pPr>
      <w:r>
        <w:rPr>
          <w:rFonts w:hint="eastAsia"/>
        </w:rPr>
        <w:t>在新、改、扩建项目的设计中，针对影响能源绩效较为显著的设施、设备、系统和过程，组织应考 虑能源绩效改进的机会和运行控制的需要。其中，在新产品或产品改进的设计阶段，应考虑产品结构、 原材料、零部件等的选择对产品实现过程能源消耗的影响。在设计阶段中应考虑：</w:t>
      </w:r>
    </w:p>
    <w:p w14:paraId="0417D154" w14:textId="5A63885F" w:rsidR="00FF11B8" w:rsidRDefault="00FF11B8">
      <w:pPr>
        <w:pStyle w:val="afb"/>
        <w:numPr>
          <w:ilvl w:val="0"/>
          <w:numId w:val="63"/>
        </w:numPr>
      </w:pPr>
      <w:r>
        <w:rPr>
          <w:rFonts w:hint="eastAsia"/>
        </w:rPr>
        <w:t>组织所需的能源种类、需求量、质量、价格、可获得性、经济性、环境影响、运输供应便捷性、 政策和经济支撑条件等因素；</w:t>
      </w:r>
    </w:p>
    <w:p w14:paraId="21E615DC" w14:textId="15D3F7E7" w:rsidR="00FF11B8" w:rsidRDefault="00FF11B8">
      <w:pPr>
        <w:pStyle w:val="afb"/>
        <w:numPr>
          <w:ilvl w:val="0"/>
          <w:numId w:val="63"/>
        </w:numPr>
      </w:pPr>
      <w:r>
        <w:rPr>
          <w:rFonts w:hint="eastAsia"/>
        </w:rPr>
        <w:t>组织设备、系统的能源绩效参数、运行方式和运行状况、各系统和设备设施的匹配；</w:t>
      </w:r>
    </w:p>
    <w:p w14:paraId="45AACD9E" w14:textId="10BA446C" w:rsidR="00FF11B8" w:rsidRDefault="00FF11B8">
      <w:pPr>
        <w:pStyle w:val="afb"/>
        <w:numPr>
          <w:ilvl w:val="0"/>
          <w:numId w:val="63"/>
        </w:numPr>
      </w:pPr>
      <w:r>
        <w:rPr>
          <w:rFonts w:hint="eastAsia"/>
        </w:rPr>
        <w:t>釆用节能新技术和方法，推广最佳节能实践与经验：</w:t>
      </w:r>
    </w:p>
    <w:p w14:paraId="35E72489" w14:textId="49B176A5" w:rsidR="00FF11B8" w:rsidRDefault="00FF11B8">
      <w:pPr>
        <w:pStyle w:val="afb"/>
        <w:numPr>
          <w:ilvl w:val="0"/>
          <w:numId w:val="63"/>
        </w:numPr>
      </w:pPr>
      <w:r>
        <w:rPr>
          <w:rFonts w:hint="eastAsia"/>
        </w:rPr>
        <w:t>在产品和工艺过程的设计开发中提高新能源和可再生能源的利用程度，如应用太阳能和地热能等；</w:t>
      </w:r>
    </w:p>
    <w:p w14:paraId="044E76FD" w14:textId="365B6AED" w:rsidR="00FF11B8" w:rsidRDefault="00FF11B8">
      <w:pPr>
        <w:pStyle w:val="afb"/>
        <w:numPr>
          <w:ilvl w:val="0"/>
          <w:numId w:val="63"/>
        </w:numPr>
      </w:pPr>
      <w:r>
        <w:rPr>
          <w:rFonts w:hint="eastAsia"/>
        </w:rPr>
        <w:t>将改进能源管理绩效作为新的产品和过程设计的评价指标。</w:t>
      </w:r>
    </w:p>
    <w:p w14:paraId="607DBCCC" w14:textId="0409C32F" w:rsidR="00FF11B8" w:rsidRDefault="00FF11B8" w:rsidP="00FF11B8">
      <w:pPr>
        <w:pStyle w:val="affffffffffff1"/>
        <w:spacing w:line="276" w:lineRule="auto"/>
      </w:pPr>
      <w:r>
        <w:rPr>
          <w:rFonts w:hint="eastAsia"/>
        </w:rPr>
        <w:t>组织在产品和过程设计阶段要进行合理用能评估，内容主要包括：是否符合国家法律、法规、产业 政策、标准、节能技术政策大纲和行业节能设计规范及有关部门规定的其它内容；用能总量及用能种类 是否合理；是否釆用先进节能工艺技术；是否达到国内外能耗先进水平；是否严格执行国家明令淘汰的 设备、产品目录；能耗指标分析；采用的节能技术措施和预期达到的节能效果分析；经济效益分析等。</w:t>
      </w:r>
    </w:p>
    <w:p w14:paraId="20D9BDEC" w14:textId="1BF763E9" w:rsidR="00FF11B8" w:rsidRDefault="00FF11B8" w:rsidP="00FF11B8">
      <w:pPr>
        <w:pStyle w:val="affffffffffff1"/>
        <w:spacing w:line="276" w:lineRule="auto"/>
      </w:pPr>
      <w:r>
        <w:rPr>
          <w:rFonts w:hint="eastAsia"/>
        </w:rPr>
        <w:t>组织应将合理用能评估结果应纳入相关项目相应的规范说明、设计和采购活动中并记录设计活动的结果。</w:t>
      </w:r>
    </w:p>
    <w:p w14:paraId="407BBC8F" w14:textId="7380A24F" w:rsidR="00FF11B8" w:rsidRPr="00E45225" w:rsidRDefault="00E45225" w:rsidP="00FF11B8">
      <w:pPr>
        <w:pStyle w:val="afff4"/>
        <w:spacing w:before="156" w:after="156"/>
      </w:pPr>
      <w:bookmarkStart w:id="167" w:name="_Toc160807331"/>
      <w:r w:rsidRPr="00E45225">
        <w:rPr>
          <w:rFonts w:hint="eastAsia"/>
        </w:rPr>
        <w:t>采购及服务</w:t>
      </w:r>
      <w:bookmarkEnd w:id="167"/>
    </w:p>
    <w:p w14:paraId="3BF7CCC1" w14:textId="6BD0B145" w:rsidR="003365C3" w:rsidRDefault="003365C3" w:rsidP="003365C3">
      <w:pPr>
        <w:pStyle w:val="afff5"/>
        <w:spacing w:before="156" w:after="156"/>
      </w:pPr>
      <w:bookmarkStart w:id="168" w:name="_Toc160806964"/>
      <w:r w:rsidRPr="003365C3">
        <w:rPr>
          <w:rFonts w:hint="eastAsia"/>
        </w:rPr>
        <w:t>总则</w:t>
      </w:r>
      <w:bookmarkEnd w:id="168"/>
    </w:p>
    <w:p w14:paraId="33057843" w14:textId="061EB9D3" w:rsidR="003365C3" w:rsidRDefault="003365C3" w:rsidP="003365C3">
      <w:pPr>
        <w:pStyle w:val="afffff1"/>
        <w:ind w:firstLine="420"/>
      </w:pPr>
      <w:r>
        <w:rPr>
          <w:rFonts w:hint="eastAsia"/>
        </w:rPr>
        <w:lastRenderedPageBreak/>
        <w:t>当采购对主要能源使用有影响的服务、产品、设备和能源时，应首先评价采购需求。釆购规程、招 标和合同文件应包括能源消耗标准，必要时，还应分析采购的生命周期成本。适宜时，组织应将能效产 品和服务作为釆购行为的优先选择。</w:t>
      </w:r>
    </w:p>
    <w:p w14:paraId="5DEF5E4D" w14:textId="289AF7D3" w:rsidR="003365C3" w:rsidRDefault="003365C3" w:rsidP="003365C3">
      <w:pPr>
        <w:pStyle w:val="afff5"/>
        <w:spacing w:before="156" w:after="156"/>
      </w:pPr>
      <w:bookmarkStart w:id="169" w:name="_Toc160806965"/>
      <w:r>
        <w:rPr>
          <w:rFonts w:hint="eastAsia"/>
        </w:rPr>
        <w:t>能源服务、产品、设备的采购</w:t>
      </w:r>
      <w:bookmarkEnd w:id="169"/>
    </w:p>
    <w:p w14:paraId="2643C4AD" w14:textId="33E79CDB" w:rsidR="003365C3" w:rsidRDefault="003365C3" w:rsidP="003365C3">
      <w:pPr>
        <w:pStyle w:val="afffff1"/>
        <w:ind w:firstLine="420"/>
      </w:pPr>
      <w:r>
        <w:rPr>
          <w:rFonts w:hint="eastAsia"/>
        </w:rPr>
        <w:t>组织在采购对主要能源使用具有或可能具有影响的能源服务、产品和设备时，在对供应商评价过程 中应考虑能源绩效的要求，并告知供应商。具体可包括：</w:t>
      </w:r>
    </w:p>
    <w:p w14:paraId="1D1C777F" w14:textId="592EDE1E" w:rsidR="003365C3" w:rsidRDefault="003365C3">
      <w:pPr>
        <w:pStyle w:val="afb"/>
        <w:numPr>
          <w:ilvl w:val="0"/>
          <w:numId w:val="64"/>
        </w:numPr>
      </w:pPr>
      <w:r>
        <w:rPr>
          <w:rFonts w:hint="eastAsia"/>
        </w:rPr>
        <w:t>法律法规、政策、标准及其他要求：</w:t>
      </w:r>
    </w:p>
    <w:p w14:paraId="56829F9D" w14:textId="5B68262A" w:rsidR="003365C3" w:rsidRDefault="003365C3">
      <w:pPr>
        <w:pStyle w:val="afb"/>
        <w:numPr>
          <w:ilvl w:val="0"/>
          <w:numId w:val="64"/>
        </w:numPr>
      </w:pPr>
      <w:r>
        <w:rPr>
          <w:rFonts w:hint="eastAsia"/>
        </w:rPr>
        <w:t>与整个用能系统的匹配程度；</w:t>
      </w:r>
    </w:p>
    <w:p w14:paraId="0D8E5916" w14:textId="2F599116" w:rsidR="003365C3" w:rsidRDefault="003365C3">
      <w:pPr>
        <w:pStyle w:val="afb"/>
        <w:numPr>
          <w:ilvl w:val="0"/>
          <w:numId w:val="64"/>
        </w:numPr>
      </w:pPr>
      <w:r>
        <w:rPr>
          <w:rFonts w:hint="eastAsia"/>
        </w:rPr>
        <w:t>采购产品和设备的效能水平、运行稳定性；</w:t>
      </w:r>
    </w:p>
    <w:p w14:paraId="5D3B4CDF" w14:textId="1D838F67" w:rsidR="003365C3" w:rsidRDefault="003365C3">
      <w:pPr>
        <w:pStyle w:val="afb"/>
        <w:numPr>
          <w:ilvl w:val="0"/>
          <w:numId w:val="64"/>
        </w:numPr>
      </w:pPr>
      <w:r>
        <w:rPr>
          <w:rFonts w:hint="eastAsia"/>
        </w:rPr>
        <w:t>用能设备操作人员的能力水平；</w:t>
      </w:r>
    </w:p>
    <w:p w14:paraId="79DE5C0A" w14:textId="0686112E" w:rsidR="003365C3" w:rsidRDefault="003365C3">
      <w:pPr>
        <w:pStyle w:val="afb"/>
        <w:numPr>
          <w:ilvl w:val="0"/>
          <w:numId w:val="64"/>
        </w:numPr>
      </w:pPr>
      <w:r>
        <w:rPr>
          <w:rFonts w:hint="eastAsia"/>
        </w:rPr>
        <w:t>供应商自身的资质、信誉、技术实力、经验等。</w:t>
      </w:r>
    </w:p>
    <w:p w14:paraId="3F9AD8AB" w14:textId="3F04C8DB" w:rsidR="003365C3" w:rsidRDefault="003365C3" w:rsidP="003365C3">
      <w:pPr>
        <w:pStyle w:val="afff5"/>
        <w:spacing w:before="156" w:after="156"/>
      </w:pPr>
      <w:bookmarkStart w:id="170" w:name="_Toc160806966"/>
      <w:r>
        <w:rPr>
          <w:rFonts w:hint="eastAsia"/>
        </w:rPr>
        <w:t>能源采购控制</w:t>
      </w:r>
      <w:bookmarkEnd w:id="170"/>
    </w:p>
    <w:p w14:paraId="6E5564FE" w14:textId="540CBE0A" w:rsidR="003365C3" w:rsidRDefault="003365C3" w:rsidP="003365C3">
      <w:pPr>
        <w:pStyle w:val="afffff1"/>
        <w:ind w:firstLine="420"/>
      </w:pPr>
      <w:r>
        <w:rPr>
          <w:rFonts w:hint="eastAsia"/>
        </w:rPr>
        <w:t>组织应当制定并实施能源釆购控制程序，从而确保能源的有效利用。控制内容包括：</w:t>
      </w:r>
    </w:p>
    <w:p w14:paraId="4FA0F124" w14:textId="464EAA0A" w:rsidR="003365C3" w:rsidRDefault="003365C3">
      <w:pPr>
        <w:pStyle w:val="afb"/>
        <w:numPr>
          <w:ilvl w:val="0"/>
          <w:numId w:val="65"/>
        </w:numPr>
      </w:pPr>
      <w:r>
        <w:rPr>
          <w:rFonts w:hint="eastAsia"/>
        </w:rPr>
        <w:t>评价和选择能源供方。对能源供方资质、生产规模、能源质量、过程的控制能力、产品价格、 供方业绩、供方信誉、供方的售后服务等进行评价，确定供方的供应能力，选定符合要求和稳 定的能源供方;</w:t>
      </w:r>
    </w:p>
    <w:p w14:paraId="7FC53D68" w14:textId="06DFCA65" w:rsidR="003365C3" w:rsidRDefault="003365C3">
      <w:pPr>
        <w:pStyle w:val="afb"/>
        <w:numPr>
          <w:ilvl w:val="0"/>
          <w:numId w:val="65"/>
        </w:numPr>
      </w:pPr>
      <w:r>
        <w:rPr>
          <w:rFonts w:hint="eastAsia"/>
        </w:rPr>
        <w:t>制定各类能源产品的采购标准或规范，确保采购符合要求;</w:t>
      </w:r>
    </w:p>
    <w:p w14:paraId="1EC288B9" w14:textId="3625D922" w:rsidR="003365C3" w:rsidRDefault="003365C3">
      <w:pPr>
        <w:pStyle w:val="afb"/>
        <w:numPr>
          <w:ilvl w:val="0"/>
          <w:numId w:val="65"/>
        </w:numPr>
      </w:pPr>
      <w:r>
        <w:rPr>
          <w:rFonts w:hint="eastAsia"/>
        </w:rPr>
        <w:t>按规定的能源采购标准和方法对采购的能源进行计量和验证，以确保采购能源的数量和品质;</w:t>
      </w:r>
    </w:p>
    <w:p w14:paraId="1EBC2A0B" w14:textId="4969891C" w:rsidR="003365C3" w:rsidRDefault="003365C3">
      <w:pPr>
        <w:pStyle w:val="afb"/>
        <w:numPr>
          <w:ilvl w:val="0"/>
          <w:numId w:val="65"/>
        </w:numPr>
      </w:pPr>
      <w:r>
        <w:rPr>
          <w:rFonts w:hint="eastAsia"/>
        </w:rPr>
        <w:t>制定和执行能源输配和贮存文件，规定并控制输配和贮存损耗；</w:t>
      </w:r>
    </w:p>
    <w:p w14:paraId="4540858E" w14:textId="0E3C9B5C" w:rsidR="003365C3" w:rsidRDefault="003365C3">
      <w:pPr>
        <w:pStyle w:val="afb"/>
        <w:numPr>
          <w:ilvl w:val="0"/>
          <w:numId w:val="65"/>
        </w:numPr>
      </w:pPr>
      <w:r>
        <w:rPr>
          <w:rFonts w:hint="eastAsia"/>
        </w:rPr>
        <w:t>定期对采购过程进行评价，以验证其有效性，当釆购的产品和设备己经或可能会对能源使用造 成重要影响时，组织应对釆购过程进行评价；</w:t>
      </w:r>
    </w:p>
    <w:p w14:paraId="0DA98CC1" w14:textId="08F5A7C5" w:rsidR="003365C3" w:rsidRDefault="003365C3">
      <w:pPr>
        <w:pStyle w:val="afb"/>
        <w:numPr>
          <w:ilvl w:val="0"/>
          <w:numId w:val="65"/>
        </w:numPr>
      </w:pPr>
      <w:r>
        <w:rPr>
          <w:rFonts w:hint="eastAsia"/>
        </w:rPr>
        <w:t>采购标准、规范和文件发布前应评审其适宜性和充分性，并由授权人签发。</w:t>
      </w:r>
    </w:p>
    <w:p w14:paraId="5378C7FD" w14:textId="59B246CA" w:rsidR="003365C3" w:rsidRDefault="003365C3" w:rsidP="003365C3">
      <w:pPr>
        <w:pStyle w:val="afff3"/>
        <w:spacing w:before="156" w:after="156"/>
      </w:pPr>
      <w:bookmarkStart w:id="171" w:name="_Toc160806967"/>
      <w:bookmarkStart w:id="172" w:name="_Toc160807259"/>
      <w:bookmarkStart w:id="173" w:name="_Toc160807332"/>
      <w:r>
        <w:rPr>
          <w:rFonts w:hint="eastAsia"/>
        </w:rPr>
        <w:t>监视、测量与分析</w:t>
      </w:r>
      <w:bookmarkEnd w:id="171"/>
      <w:bookmarkEnd w:id="172"/>
      <w:bookmarkEnd w:id="173"/>
    </w:p>
    <w:p w14:paraId="610FC01B" w14:textId="490B677B" w:rsidR="003365C3" w:rsidRDefault="00551B6B" w:rsidP="00551B6B">
      <w:pPr>
        <w:pStyle w:val="afff4"/>
        <w:spacing w:before="156" w:after="156"/>
      </w:pPr>
      <w:bookmarkStart w:id="174" w:name="_Toc160806968"/>
      <w:bookmarkStart w:id="175" w:name="_Toc160807260"/>
      <w:bookmarkStart w:id="176" w:name="_Toc160807333"/>
      <w:r>
        <w:rPr>
          <w:rFonts w:hint="eastAsia"/>
        </w:rPr>
        <w:t>能源绩效监视、测量与评价</w:t>
      </w:r>
      <w:bookmarkEnd w:id="174"/>
      <w:bookmarkEnd w:id="175"/>
      <w:bookmarkEnd w:id="176"/>
    </w:p>
    <w:p w14:paraId="6161D457" w14:textId="0F5D7B6D" w:rsidR="00551B6B" w:rsidRDefault="00551B6B">
      <w:pPr>
        <w:pStyle w:val="afb"/>
        <w:numPr>
          <w:ilvl w:val="0"/>
          <w:numId w:val="66"/>
        </w:numPr>
      </w:pPr>
      <w:r>
        <w:rPr>
          <w:rFonts w:hint="eastAsia"/>
        </w:rPr>
        <w:t>定期</w:t>
      </w:r>
      <w:r w:rsidRPr="00B35698">
        <w:rPr>
          <w:rFonts w:hint="eastAsia"/>
        </w:rPr>
        <w:t>组织合规性评价，对不符合或出现变更的，及时调整并保持变更记录；</w:t>
      </w:r>
    </w:p>
    <w:p w14:paraId="4157DA92" w14:textId="77777777" w:rsidR="00551B6B" w:rsidRDefault="00551B6B">
      <w:pPr>
        <w:pStyle w:val="afb"/>
        <w:numPr>
          <w:ilvl w:val="0"/>
          <w:numId w:val="66"/>
        </w:numPr>
        <w:spacing w:line="276" w:lineRule="auto"/>
      </w:pPr>
      <w:r w:rsidRPr="00B35698">
        <w:rPr>
          <w:rFonts w:hint="eastAsia"/>
        </w:rPr>
        <w:t>监督能源目标、指标和能源管理实施方案的实施情况；</w:t>
      </w:r>
    </w:p>
    <w:p w14:paraId="079A9E80" w14:textId="34B5E67B" w:rsidR="00551B6B" w:rsidRPr="00B35698" w:rsidRDefault="00551B6B">
      <w:pPr>
        <w:pStyle w:val="afb"/>
        <w:numPr>
          <w:ilvl w:val="0"/>
          <w:numId w:val="66"/>
        </w:numPr>
        <w:spacing w:line="276" w:lineRule="auto"/>
      </w:pPr>
      <w:r w:rsidRPr="00B35698">
        <w:rPr>
          <w:rFonts w:hint="eastAsia"/>
        </w:rPr>
        <w:t>对能源使用情况进行检查与考核；</w:t>
      </w:r>
    </w:p>
    <w:p w14:paraId="51BF4128" w14:textId="77777777" w:rsidR="00551B6B" w:rsidRPr="00B35698" w:rsidRDefault="00551B6B">
      <w:pPr>
        <w:pStyle w:val="afb"/>
        <w:numPr>
          <w:ilvl w:val="0"/>
          <w:numId w:val="66"/>
        </w:numPr>
        <w:spacing w:line="276" w:lineRule="auto"/>
      </w:pPr>
      <w:r w:rsidRPr="00B35698">
        <w:rPr>
          <w:rFonts w:hint="eastAsia"/>
        </w:rPr>
        <w:t>定期对能源基准进行评价，保留评价记录；有调整的，及时进行变更；</w:t>
      </w:r>
    </w:p>
    <w:p w14:paraId="31337F43" w14:textId="77777777" w:rsidR="00551B6B" w:rsidRPr="00B35698" w:rsidRDefault="00551B6B">
      <w:pPr>
        <w:pStyle w:val="afb"/>
        <w:numPr>
          <w:ilvl w:val="0"/>
          <w:numId w:val="66"/>
        </w:numPr>
        <w:spacing w:line="276" w:lineRule="auto"/>
      </w:pPr>
      <w:r w:rsidRPr="00B35698">
        <w:rPr>
          <w:rFonts w:hint="eastAsia"/>
        </w:rPr>
        <w:t>对能源绩效有决定性影响的关键特性进行实时监控；用能单位在主要用能设备运行记录中，记录运行参数；</w:t>
      </w:r>
    </w:p>
    <w:p w14:paraId="1FA5FE1D" w14:textId="77777777" w:rsidR="00551B6B" w:rsidRPr="00B35698" w:rsidRDefault="00551B6B">
      <w:pPr>
        <w:pStyle w:val="afb"/>
        <w:numPr>
          <w:ilvl w:val="0"/>
          <w:numId w:val="66"/>
        </w:numPr>
        <w:spacing w:line="276" w:lineRule="auto"/>
      </w:pPr>
      <w:r w:rsidRPr="00B35698">
        <w:rPr>
          <w:rFonts w:hint="eastAsia"/>
        </w:rPr>
        <w:t>对体系文件的执行情况进行评价；对纠正、纠正措施和预防措施落实情况以及运行控制情况进行评价；对能源绩效等量化指标的完成情况进行评价，并提出评价报告；</w:t>
      </w:r>
    </w:p>
    <w:p w14:paraId="3E127108" w14:textId="77777777" w:rsidR="00551B6B" w:rsidRPr="00B35698" w:rsidRDefault="00551B6B">
      <w:pPr>
        <w:pStyle w:val="afb"/>
        <w:numPr>
          <w:ilvl w:val="0"/>
          <w:numId w:val="66"/>
        </w:numPr>
        <w:spacing w:line="276" w:lineRule="auto"/>
      </w:pPr>
      <w:r w:rsidRPr="00B35698">
        <w:rPr>
          <w:rFonts w:hint="eastAsia"/>
        </w:rPr>
        <w:t>对重点用能设备设施的运行、维护、检查记录进行抽查，重点了解设备能源效率，对能效明显降低或低于相关标准的，提出改进建议。</w:t>
      </w:r>
    </w:p>
    <w:p w14:paraId="1784E584" w14:textId="09E61FF8" w:rsidR="00551B6B" w:rsidRDefault="00551B6B" w:rsidP="00551B6B">
      <w:pPr>
        <w:pStyle w:val="afff4"/>
        <w:spacing w:before="156" w:after="156"/>
      </w:pPr>
      <w:bookmarkStart w:id="177" w:name="_Toc160806969"/>
      <w:bookmarkStart w:id="178" w:name="_Toc160807261"/>
      <w:bookmarkStart w:id="179" w:name="_Toc160807334"/>
      <w:r>
        <w:rPr>
          <w:rFonts w:hint="eastAsia"/>
        </w:rPr>
        <w:t>能源监视和测量方法</w:t>
      </w:r>
      <w:bookmarkEnd w:id="177"/>
      <w:bookmarkEnd w:id="178"/>
      <w:bookmarkEnd w:id="179"/>
    </w:p>
    <w:p w14:paraId="2519EA73" w14:textId="1A3D065C" w:rsidR="00551B6B" w:rsidRDefault="00551B6B" w:rsidP="00551B6B">
      <w:pPr>
        <w:pStyle w:val="afffff1"/>
        <w:ind w:firstLine="420"/>
      </w:pPr>
      <w:r>
        <w:rPr>
          <w:rFonts w:hint="eastAsia"/>
        </w:rPr>
        <w:t>能源监视和测量方法包括：</w:t>
      </w:r>
    </w:p>
    <w:p w14:paraId="0EC767A6" w14:textId="01D1C06A" w:rsidR="00551B6B" w:rsidRDefault="00551B6B">
      <w:pPr>
        <w:pStyle w:val="afb"/>
        <w:numPr>
          <w:ilvl w:val="0"/>
          <w:numId w:val="67"/>
        </w:numPr>
      </w:pPr>
      <w:r>
        <w:rPr>
          <w:rFonts w:hint="eastAsia"/>
        </w:rPr>
        <w:t>作业场所</w:t>
      </w:r>
      <w:r w:rsidRPr="00B35698">
        <w:rPr>
          <w:rFonts w:hint="eastAsia"/>
        </w:rPr>
        <w:t>的目测、实测、巡视和检查；</w:t>
      </w:r>
    </w:p>
    <w:p w14:paraId="269D3897" w14:textId="77777777" w:rsidR="00551B6B" w:rsidRPr="00B35698" w:rsidRDefault="00551B6B">
      <w:pPr>
        <w:pStyle w:val="afb"/>
        <w:numPr>
          <w:ilvl w:val="0"/>
          <w:numId w:val="67"/>
        </w:numPr>
        <w:spacing w:line="276" w:lineRule="auto"/>
      </w:pPr>
      <w:r w:rsidRPr="00B35698">
        <w:rPr>
          <w:rFonts w:hint="eastAsia"/>
        </w:rPr>
        <w:lastRenderedPageBreak/>
        <w:t>重点用能设备设施的检查与检验；</w:t>
      </w:r>
    </w:p>
    <w:p w14:paraId="7F8327D8" w14:textId="7378FC64" w:rsidR="00551B6B" w:rsidRDefault="00551B6B">
      <w:pPr>
        <w:pStyle w:val="afb"/>
        <w:numPr>
          <w:ilvl w:val="0"/>
          <w:numId w:val="67"/>
        </w:numPr>
      </w:pPr>
      <w:r w:rsidRPr="00B35698">
        <w:rPr>
          <w:rFonts w:hint="eastAsia"/>
        </w:rPr>
        <w:t>事故、事件、分析、处理以及统计；</w:t>
      </w:r>
    </w:p>
    <w:p w14:paraId="0AAFF339" w14:textId="43989FB4" w:rsidR="00551B6B" w:rsidRDefault="00551B6B">
      <w:pPr>
        <w:pStyle w:val="afb"/>
        <w:numPr>
          <w:ilvl w:val="0"/>
          <w:numId w:val="67"/>
        </w:numPr>
      </w:pPr>
      <w:r w:rsidRPr="00B35698">
        <w:rPr>
          <w:rFonts w:hint="eastAsia"/>
        </w:rPr>
        <w:t>各类文件和记录的分析等；</w:t>
      </w:r>
    </w:p>
    <w:p w14:paraId="74C7DE34" w14:textId="1D87F1E6" w:rsidR="00551B6B" w:rsidRDefault="00551B6B">
      <w:pPr>
        <w:pStyle w:val="afb"/>
        <w:numPr>
          <w:ilvl w:val="0"/>
          <w:numId w:val="67"/>
        </w:numPr>
      </w:pPr>
      <w:r w:rsidRPr="00B35698">
        <w:rPr>
          <w:rFonts w:hint="eastAsia"/>
        </w:rPr>
        <w:t>能源利用过程重要运行参数记录检查；</w:t>
      </w:r>
    </w:p>
    <w:p w14:paraId="3407BA03" w14:textId="66104A2F" w:rsidR="00551B6B" w:rsidRDefault="00551B6B">
      <w:pPr>
        <w:pStyle w:val="afb"/>
        <w:numPr>
          <w:ilvl w:val="0"/>
          <w:numId w:val="67"/>
        </w:numPr>
      </w:pPr>
      <w:r w:rsidRPr="00B35698">
        <w:rPr>
          <w:rFonts w:hint="eastAsia"/>
        </w:rPr>
        <w:t>对节能效果的检查。</w:t>
      </w:r>
    </w:p>
    <w:p w14:paraId="2227E886" w14:textId="055E9660" w:rsidR="00551B6B" w:rsidRDefault="00551B6B" w:rsidP="00551B6B">
      <w:pPr>
        <w:pStyle w:val="afff4"/>
        <w:spacing w:before="156" w:after="156"/>
      </w:pPr>
      <w:bookmarkStart w:id="180" w:name="_Toc160806970"/>
      <w:bookmarkStart w:id="181" w:name="_Toc160807262"/>
      <w:bookmarkStart w:id="182" w:name="_Toc160807335"/>
      <w:r>
        <w:rPr>
          <w:rFonts w:hint="eastAsia"/>
        </w:rPr>
        <w:t>能源监视、测量与评价的类别和频次</w:t>
      </w:r>
      <w:bookmarkEnd w:id="180"/>
      <w:bookmarkEnd w:id="181"/>
      <w:bookmarkEnd w:id="182"/>
    </w:p>
    <w:p w14:paraId="45301436" w14:textId="77777777" w:rsidR="00551B6B" w:rsidRPr="00B35698" w:rsidRDefault="00551B6B">
      <w:pPr>
        <w:pStyle w:val="affffffffffff1"/>
        <w:numPr>
          <w:ilvl w:val="0"/>
          <w:numId w:val="68"/>
        </w:numPr>
        <w:spacing w:line="276" w:lineRule="auto"/>
        <w:ind w:firstLineChars="0"/>
      </w:pPr>
      <w:r>
        <w:rPr>
          <w:rFonts w:hint="eastAsia"/>
        </w:rPr>
        <w:t>国家、地方</w:t>
      </w:r>
      <w:r w:rsidRPr="00B35698">
        <w:rPr>
          <w:rFonts w:hint="eastAsia"/>
        </w:rPr>
        <w:t>政府相关部门的指令性检查，按相关具体要求执行；</w:t>
      </w:r>
    </w:p>
    <w:p w14:paraId="6084444B" w14:textId="77777777" w:rsidR="00551B6B" w:rsidRPr="00B35698" w:rsidRDefault="00551B6B">
      <w:pPr>
        <w:pStyle w:val="affffffffffff1"/>
        <w:numPr>
          <w:ilvl w:val="0"/>
          <w:numId w:val="68"/>
        </w:numPr>
        <w:spacing w:line="276" w:lineRule="auto"/>
        <w:ind w:firstLineChars="0"/>
      </w:pPr>
      <w:r w:rsidRPr="00B35698">
        <w:rPr>
          <w:rFonts w:hint="eastAsia"/>
        </w:rPr>
        <w:t>日常的检查按</w:t>
      </w:r>
      <w:r>
        <w:rPr>
          <w:rFonts w:hint="eastAsia"/>
        </w:rPr>
        <w:t>组织</w:t>
      </w:r>
      <w:r w:rsidRPr="00B35698">
        <w:rPr>
          <w:rFonts w:hint="eastAsia"/>
        </w:rPr>
        <w:t>有关规定执行；</w:t>
      </w:r>
    </w:p>
    <w:p w14:paraId="1B26CE4D" w14:textId="77777777" w:rsidR="00551B6B" w:rsidRDefault="00551B6B">
      <w:pPr>
        <w:pStyle w:val="affffffffffff1"/>
        <w:numPr>
          <w:ilvl w:val="0"/>
          <w:numId w:val="68"/>
        </w:numPr>
        <w:spacing w:line="276" w:lineRule="auto"/>
        <w:ind w:firstLineChars="0"/>
      </w:pPr>
      <w:r w:rsidRPr="00B35698">
        <w:rPr>
          <w:rFonts w:hint="eastAsia"/>
        </w:rPr>
        <w:t>对能源管理法律法规、政策、标准和其他要求的合规性评价，每年进行一次；</w:t>
      </w:r>
    </w:p>
    <w:p w14:paraId="4DEAE2EF" w14:textId="475B7866" w:rsidR="00551B6B" w:rsidRDefault="00551B6B">
      <w:pPr>
        <w:pStyle w:val="affffffffffff1"/>
        <w:numPr>
          <w:ilvl w:val="0"/>
          <w:numId w:val="68"/>
        </w:numPr>
        <w:spacing w:line="276" w:lineRule="auto"/>
        <w:ind w:firstLineChars="0"/>
      </w:pPr>
      <w:r w:rsidRPr="00B35698">
        <w:rPr>
          <w:rFonts w:hint="eastAsia"/>
        </w:rPr>
        <w:t>监控节能技改项目等管理实施方案的实施，确保按计划完成；</w:t>
      </w:r>
    </w:p>
    <w:p w14:paraId="6BBB5D89" w14:textId="7DB21ACC" w:rsidR="00551B6B" w:rsidRDefault="00551B6B">
      <w:pPr>
        <w:pStyle w:val="affffffffffff1"/>
        <w:numPr>
          <w:ilvl w:val="0"/>
          <w:numId w:val="68"/>
        </w:numPr>
        <w:spacing w:line="276" w:lineRule="auto"/>
        <w:ind w:firstLineChars="0"/>
      </w:pPr>
      <w:r w:rsidRPr="00B35698">
        <w:rPr>
          <w:rFonts w:hint="eastAsia"/>
        </w:rPr>
        <w:t>能源测量与监视设备的送检，按要求执行</w:t>
      </w:r>
      <w:r>
        <w:rPr>
          <w:rFonts w:hint="eastAsia"/>
        </w:rPr>
        <w:t>。</w:t>
      </w:r>
    </w:p>
    <w:p w14:paraId="75FC9881" w14:textId="4E300AD1" w:rsidR="00551B6B" w:rsidRDefault="00551B6B" w:rsidP="00551B6B">
      <w:pPr>
        <w:pStyle w:val="afff4"/>
        <w:spacing w:before="156" w:after="156"/>
      </w:pPr>
      <w:bookmarkStart w:id="183" w:name="_Toc160806971"/>
      <w:bookmarkStart w:id="184" w:name="_Toc160807263"/>
      <w:bookmarkStart w:id="185" w:name="_Toc160807336"/>
      <w:r>
        <w:rPr>
          <w:rFonts w:hint="eastAsia"/>
        </w:rPr>
        <w:t>监视、测量、分析与评价的实施</w:t>
      </w:r>
      <w:bookmarkEnd w:id="183"/>
      <w:bookmarkEnd w:id="184"/>
      <w:bookmarkEnd w:id="185"/>
    </w:p>
    <w:p w14:paraId="22DBC5F7" w14:textId="6BC3F36E" w:rsidR="00551B6B" w:rsidRDefault="00551B6B" w:rsidP="00551B6B">
      <w:pPr>
        <w:pStyle w:val="afffff1"/>
        <w:ind w:firstLine="420"/>
      </w:pPr>
      <w:r>
        <w:rPr>
          <w:rFonts w:hint="eastAsia"/>
        </w:rPr>
        <w:t>组织制定</w:t>
      </w:r>
      <w:r w:rsidRPr="00B35698">
        <w:rPr>
          <w:rFonts w:hint="eastAsia"/>
        </w:rPr>
        <w:t>监视和测量计划，包括能源数据收集计划。临时性的监视与测量计划根据需要增加。监视、测量、分析与评价工作按相关</w:t>
      </w:r>
      <w:r>
        <w:rPr>
          <w:rFonts w:hint="eastAsia"/>
        </w:rPr>
        <w:t>要求</w:t>
      </w:r>
      <w:r w:rsidRPr="00B35698">
        <w:rPr>
          <w:rFonts w:hint="eastAsia"/>
        </w:rPr>
        <w:t>开展。</w:t>
      </w:r>
    </w:p>
    <w:p w14:paraId="1F4441F3" w14:textId="20B58044" w:rsidR="00551B6B" w:rsidRDefault="00551B6B" w:rsidP="00551B6B">
      <w:pPr>
        <w:pStyle w:val="afff4"/>
        <w:spacing w:before="156" w:after="156"/>
      </w:pPr>
      <w:bookmarkStart w:id="186" w:name="_Toc160806972"/>
      <w:bookmarkStart w:id="187" w:name="_Toc160807264"/>
      <w:bookmarkStart w:id="188" w:name="_Toc160807337"/>
      <w:r>
        <w:rPr>
          <w:rFonts w:hint="eastAsia"/>
        </w:rPr>
        <w:t>监视、测量、分析与评价结果管理</w:t>
      </w:r>
      <w:bookmarkEnd w:id="186"/>
      <w:bookmarkEnd w:id="187"/>
      <w:bookmarkEnd w:id="188"/>
    </w:p>
    <w:p w14:paraId="3EF6D490" w14:textId="295DA8FD" w:rsidR="00551B6B" w:rsidRDefault="00551B6B">
      <w:pPr>
        <w:pStyle w:val="affffffffffff1"/>
        <w:numPr>
          <w:ilvl w:val="0"/>
          <w:numId w:val="69"/>
        </w:numPr>
        <w:spacing w:line="276" w:lineRule="auto"/>
        <w:ind w:firstLineChars="0"/>
      </w:pPr>
      <w:r>
        <w:rPr>
          <w:rFonts w:hint="eastAsia"/>
        </w:rPr>
        <w:t>组织对</w:t>
      </w:r>
      <w:r w:rsidRPr="00B35698">
        <w:rPr>
          <w:rFonts w:hint="eastAsia"/>
        </w:rPr>
        <w:t>能源管理绩效监视、测量与评价结果</w:t>
      </w:r>
      <w:r>
        <w:rPr>
          <w:rFonts w:hint="eastAsia"/>
        </w:rPr>
        <w:t>进行</w:t>
      </w:r>
      <w:r w:rsidRPr="00B35698">
        <w:rPr>
          <w:rFonts w:hint="eastAsia"/>
        </w:rPr>
        <w:t>分析、评估，为绩效改进提供证据；当评估结</w:t>
      </w:r>
      <w:r w:rsidR="00C1608A" w:rsidRPr="00B35698">
        <w:rPr>
          <w:rFonts w:hint="eastAsia"/>
        </w:rPr>
        <w:t>果发现目标指标不能按期完成，或发现不符合法律法规及标准要求时，须制定相关对策并向</w:t>
      </w:r>
      <w:r w:rsidR="00C1608A">
        <w:rPr>
          <w:rFonts w:hint="eastAsia"/>
        </w:rPr>
        <w:t>管理者</w:t>
      </w:r>
      <w:r w:rsidR="00C1608A" w:rsidRPr="00B35698">
        <w:rPr>
          <w:rFonts w:hint="eastAsia"/>
        </w:rPr>
        <w:t>汇报</w:t>
      </w:r>
      <w:r w:rsidR="00C1608A">
        <w:rPr>
          <w:rFonts w:hint="eastAsia"/>
        </w:rPr>
        <w:t>；</w:t>
      </w:r>
    </w:p>
    <w:p w14:paraId="7050E1AA" w14:textId="26C56536" w:rsidR="00C1608A" w:rsidRDefault="00C1608A">
      <w:pPr>
        <w:pStyle w:val="affffffffffff1"/>
        <w:numPr>
          <w:ilvl w:val="0"/>
          <w:numId w:val="69"/>
        </w:numPr>
        <w:spacing w:line="276" w:lineRule="auto"/>
        <w:ind w:firstLineChars="0"/>
      </w:pPr>
      <w:r w:rsidRPr="00B35698">
        <w:rPr>
          <w:rFonts w:hint="eastAsia"/>
        </w:rPr>
        <w:t>能源管理检查、绩效测量以及其他专业性绩效测量</w:t>
      </w:r>
      <w:r>
        <w:rPr>
          <w:rFonts w:hint="eastAsia"/>
        </w:rPr>
        <w:t>；</w:t>
      </w:r>
    </w:p>
    <w:p w14:paraId="2218A4D9" w14:textId="569EAD55" w:rsidR="00C1608A" w:rsidRDefault="00C1608A">
      <w:pPr>
        <w:pStyle w:val="affffffffffff1"/>
        <w:numPr>
          <w:ilvl w:val="0"/>
          <w:numId w:val="69"/>
        </w:numPr>
        <w:spacing w:line="276" w:lineRule="auto"/>
        <w:ind w:firstLineChars="0"/>
      </w:pPr>
      <w:r w:rsidRPr="00B35698">
        <w:rPr>
          <w:rFonts w:hint="eastAsia"/>
        </w:rPr>
        <w:t>年度能源管理情况、目标指标、管理方案的测量情况，作为管理评审的输入信息，并报地方政府或其他上级主管部门</w:t>
      </w:r>
      <w:r>
        <w:rPr>
          <w:rFonts w:hint="eastAsia"/>
        </w:rPr>
        <w:t>。</w:t>
      </w:r>
    </w:p>
    <w:p w14:paraId="3343321A" w14:textId="4DF55246" w:rsidR="00C1608A" w:rsidRDefault="00C1608A" w:rsidP="00C1608A">
      <w:pPr>
        <w:pStyle w:val="afff3"/>
        <w:spacing w:before="156" w:after="156"/>
      </w:pPr>
      <w:bookmarkStart w:id="189" w:name="_Toc160806973"/>
      <w:bookmarkStart w:id="190" w:name="_Toc160807265"/>
      <w:bookmarkStart w:id="191" w:name="_Toc160807338"/>
      <w:r>
        <w:rPr>
          <w:rFonts w:hint="eastAsia"/>
        </w:rPr>
        <w:t>能源管理体系的内部审核</w:t>
      </w:r>
      <w:bookmarkEnd w:id="189"/>
      <w:bookmarkEnd w:id="190"/>
      <w:bookmarkEnd w:id="191"/>
    </w:p>
    <w:p w14:paraId="2B5F49CF" w14:textId="2C9FBE12" w:rsidR="00C1608A" w:rsidRDefault="00C1608A" w:rsidP="00C1608A">
      <w:pPr>
        <w:pStyle w:val="afffff1"/>
        <w:ind w:firstLine="420"/>
      </w:pPr>
      <w:r>
        <w:rPr>
          <w:rFonts w:hint="eastAsia"/>
        </w:rPr>
        <w:t>内部审核是对能源管理体系进行定期、全面的检查方式，目的是评价能源管理体系实施和运行的符 合性和有效性。它是组织自身为衡量体系文件是否符合标准要求、体系文件是否得到执行及体系运行绩 效所采取的检查、分析和评价过程，是实施保持能源管理体系的重要手段。能源管理体系内部审核是相 对独立的活动，为管理评审提供依据。</w:t>
      </w:r>
    </w:p>
    <w:p w14:paraId="2F416FA7" w14:textId="677CACAD" w:rsidR="00C1608A" w:rsidRDefault="00C1608A" w:rsidP="00C1608A">
      <w:pPr>
        <w:pStyle w:val="afff4"/>
        <w:spacing w:before="156" w:after="156"/>
      </w:pPr>
      <w:bookmarkStart w:id="192" w:name="_Toc160806974"/>
      <w:bookmarkStart w:id="193" w:name="_Toc160807266"/>
      <w:bookmarkStart w:id="194" w:name="_Toc160807339"/>
      <w:r>
        <w:rPr>
          <w:rFonts w:hint="eastAsia"/>
        </w:rPr>
        <w:t>内部审核计划</w:t>
      </w:r>
      <w:bookmarkEnd w:id="192"/>
      <w:bookmarkEnd w:id="193"/>
      <w:bookmarkEnd w:id="194"/>
    </w:p>
    <w:p w14:paraId="49A5EF20" w14:textId="0AA5B89C" w:rsidR="00C1608A" w:rsidRDefault="00C1608A" w:rsidP="00C1608A">
      <w:pPr>
        <w:pStyle w:val="afffff1"/>
        <w:ind w:firstLine="420"/>
      </w:pPr>
      <w:r>
        <w:rPr>
          <w:rFonts w:hint="eastAsia"/>
        </w:rPr>
        <w:t>内部审核实施计划内容包括：</w:t>
      </w:r>
    </w:p>
    <w:p w14:paraId="0257C8A9" w14:textId="716DED34" w:rsidR="00C1608A" w:rsidRDefault="00C1608A">
      <w:pPr>
        <w:pStyle w:val="afb"/>
        <w:numPr>
          <w:ilvl w:val="0"/>
          <w:numId w:val="70"/>
        </w:numPr>
      </w:pPr>
      <w:r w:rsidRPr="00662862">
        <w:rPr>
          <w:rFonts w:hint="eastAsia"/>
        </w:rPr>
        <w:t>审核目的、范围、时间安排</w:t>
      </w:r>
      <w:r>
        <w:rPr>
          <w:rFonts w:hint="eastAsia"/>
        </w:rPr>
        <w:t>；</w:t>
      </w:r>
    </w:p>
    <w:p w14:paraId="750B553E" w14:textId="75CA485E" w:rsidR="00C1608A" w:rsidRDefault="00C1608A">
      <w:pPr>
        <w:pStyle w:val="afb"/>
        <w:numPr>
          <w:ilvl w:val="0"/>
          <w:numId w:val="70"/>
        </w:numPr>
      </w:pPr>
      <w:r w:rsidRPr="00662862">
        <w:rPr>
          <w:rFonts w:hint="eastAsia"/>
        </w:rPr>
        <w:t>受审核的部门及审核要点</w:t>
      </w:r>
      <w:r>
        <w:rPr>
          <w:rFonts w:hint="eastAsia"/>
        </w:rPr>
        <w:t>；</w:t>
      </w:r>
    </w:p>
    <w:p w14:paraId="50F90A6F" w14:textId="74ABE490" w:rsidR="00C1608A" w:rsidRDefault="00C1608A">
      <w:pPr>
        <w:pStyle w:val="afb"/>
        <w:numPr>
          <w:ilvl w:val="0"/>
          <w:numId w:val="70"/>
        </w:numPr>
      </w:pPr>
      <w:r w:rsidRPr="00662862">
        <w:rPr>
          <w:rFonts w:hint="eastAsia"/>
        </w:rPr>
        <w:t>审核准则及依据</w:t>
      </w:r>
      <w:r>
        <w:rPr>
          <w:rFonts w:hint="eastAsia"/>
        </w:rPr>
        <w:t>；</w:t>
      </w:r>
    </w:p>
    <w:p w14:paraId="2531D525" w14:textId="511138B2" w:rsidR="00C1608A" w:rsidRDefault="00C1608A">
      <w:pPr>
        <w:pStyle w:val="afb"/>
        <w:numPr>
          <w:ilvl w:val="0"/>
          <w:numId w:val="70"/>
        </w:numPr>
      </w:pPr>
      <w:r w:rsidRPr="00662862">
        <w:rPr>
          <w:rFonts w:hint="eastAsia"/>
        </w:rPr>
        <w:t>审核员名单及分工</w:t>
      </w:r>
      <w:r>
        <w:rPr>
          <w:rFonts w:hint="eastAsia"/>
        </w:rPr>
        <w:t>；</w:t>
      </w:r>
    </w:p>
    <w:p w14:paraId="39341DE1" w14:textId="69D7BBEA" w:rsidR="00C1608A" w:rsidRDefault="00C1608A">
      <w:pPr>
        <w:pStyle w:val="afb"/>
        <w:numPr>
          <w:ilvl w:val="0"/>
          <w:numId w:val="70"/>
        </w:numPr>
      </w:pPr>
      <w:r w:rsidRPr="00662862">
        <w:rPr>
          <w:rFonts w:hint="eastAsia"/>
        </w:rPr>
        <w:t>首、末会议的时间安排。</w:t>
      </w:r>
    </w:p>
    <w:p w14:paraId="7AC7BEF8" w14:textId="72F25659" w:rsidR="00C1608A" w:rsidRDefault="00C1608A" w:rsidP="00C1608A">
      <w:pPr>
        <w:pStyle w:val="afff4"/>
        <w:spacing w:before="156" w:after="156"/>
      </w:pPr>
      <w:bookmarkStart w:id="195" w:name="_Toc160806975"/>
      <w:bookmarkStart w:id="196" w:name="_Toc160807267"/>
      <w:bookmarkStart w:id="197" w:name="_Toc160807340"/>
      <w:r>
        <w:rPr>
          <w:rFonts w:hint="eastAsia"/>
        </w:rPr>
        <w:t>内部审核频次</w:t>
      </w:r>
      <w:bookmarkEnd w:id="195"/>
      <w:bookmarkEnd w:id="196"/>
      <w:bookmarkEnd w:id="197"/>
    </w:p>
    <w:p w14:paraId="26AEEB67" w14:textId="0B69E050" w:rsidR="00C1608A" w:rsidRDefault="00C1608A" w:rsidP="00C1608A">
      <w:pPr>
        <w:pStyle w:val="afffff1"/>
        <w:ind w:firstLine="420"/>
      </w:pPr>
      <w:r>
        <w:rPr>
          <w:rFonts w:hint="eastAsia"/>
        </w:rPr>
        <w:lastRenderedPageBreak/>
        <w:t>正常情况下</w:t>
      </w:r>
      <w:r w:rsidRPr="00662862">
        <w:rPr>
          <w:rFonts w:hint="eastAsia"/>
        </w:rPr>
        <w:t>，能源管理体系内部审核频率每年至少一次，其时间间隔不超过12个月。出现以下情况时，可由总经理、管理者代表根据需要增加审核次数：</w:t>
      </w:r>
    </w:p>
    <w:p w14:paraId="60C59F63" w14:textId="0A7EB3AE" w:rsidR="00C1608A" w:rsidRDefault="00C1608A">
      <w:pPr>
        <w:pStyle w:val="afb"/>
        <w:numPr>
          <w:ilvl w:val="0"/>
          <w:numId w:val="71"/>
        </w:numPr>
      </w:pPr>
      <w:r w:rsidRPr="00662862">
        <w:rPr>
          <w:rFonts w:hint="eastAsia"/>
        </w:rPr>
        <w:t>组织机构、管理体系发生重大变化；</w:t>
      </w:r>
    </w:p>
    <w:p w14:paraId="2549984C" w14:textId="2C4BAEC1" w:rsidR="00C1608A" w:rsidRDefault="00C1608A">
      <w:pPr>
        <w:pStyle w:val="afb"/>
        <w:numPr>
          <w:ilvl w:val="0"/>
          <w:numId w:val="71"/>
        </w:numPr>
      </w:pPr>
      <w:r>
        <w:rPr>
          <w:rFonts w:hint="eastAsia"/>
        </w:rPr>
        <w:t>法律法规、政策、标准及其他要求发生重大变化；</w:t>
      </w:r>
    </w:p>
    <w:p w14:paraId="61BB53B1" w14:textId="41ACD461" w:rsidR="00C1608A" w:rsidRDefault="00C1608A">
      <w:pPr>
        <w:pStyle w:val="afb"/>
        <w:numPr>
          <w:ilvl w:val="0"/>
          <w:numId w:val="71"/>
        </w:numPr>
      </w:pPr>
      <w:r>
        <w:rPr>
          <w:rFonts w:hint="eastAsia"/>
        </w:rPr>
        <w:t>政府及节能主管部门要求发生变化；</w:t>
      </w:r>
    </w:p>
    <w:p w14:paraId="69D9549B" w14:textId="05D92C93" w:rsidR="00C1608A" w:rsidRDefault="00C1608A">
      <w:pPr>
        <w:pStyle w:val="afb"/>
        <w:numPr>
          <w:ilvl w:val="0"/>
          <w:numId w:val="71"/>
        </w:numPr>
      </w:pPr>
      <w:r>
        <w:rPr>
          <w:rFonts w:hint="eastAsia"/>
        </w:rPr>
        <w:t>在接受第三方审核前；</w:t>
      </w:r>
    </w:p>
    <w:p w14:paraId="76D2DCAA" w14:textId="7571A4C6" w:rsidR="00C1608A" w:rsidRDefault="00C1608A">
      <w:pPr>
        <w:pStyle w:val="afb"/>
        <w:numPr>
          <w:ilvl w:val="0"/>
          <w:numId w:val="71"/>
        </w:numPr>
      </w:pPr>
      <w:r>
        <w:rPr>
          <w:rFonts w:hint="eastAsia"/>
        </w:rPr>
        <w:t>发生严重不符合或能源绩效发生重大偏差。</w:t>
      </w:r>
    </w:p>
    <w:p w14:paraId="6E5E3A92" w14:textId="1AFADA19" w:rsidR="00C1608A" w:rsidRDefault="00C1608A" w:rsidP="00C1608A">
      <w:pPr>
        <w:pStyle w:val="afff4"/>
        <w:spacing w:before="156" w:after="156"/>
      </w:pPr>
      <w:bookmarkStart w:id="198" w:name="_Toc160806976"/>
      <w:bookmarkStart w:id="199" w:name="_Toc160807268"/>
      <w:bookmarkStart w:id="200" w:name="_Toc160807341"/>
      <w:r>
        <w:rPr>
          <w:rFonts w:hint="eastAsia"/>
        </w:rPr>
        <w:t>内部审核的实施</w:t>
      </w:r>
      <w:bookmarkEnd w:id="198"/>
      <w:bookmarkEnd w:id="199"/>
      <w:bookmarkEnd w:id="200"/>
    </w:p>
    <w:p w14:paraId="55C66E00" w14:textId="4E065E0D" w:rsidR="00C1608A" w:rsidRDefault="007E77E8" w:rsidP="00C1608A">
      <w:pPr>
        <w:pStyle w:val="afff5"/>
        <w:spacing w:before="156" w:after="156"/>
      </w:pPr>
      <w:bookmarkStart w:id="201" w:name="_Toc160806977"/>
      <w:r>
        <w:rPr>
          <w:rFonts w:hint="eastAsia"/>
        </w:rPr>
        <w:t>内审首次会议</w:t>
      </w:r>
      <w:bookmarkEnd w:id="201"/>
    </w:p>
    <w:p w14:paraId="78125FFC" w14:textId="77777777" w:rsidR="007E77E8" w:rsidRPr="00662862" w:rsidRDefault="007E77E8">
      <w:pPr>
        <w:pStyle w:val="afb"/>
        <w:numPr>
          <w:ilvl w:val="0"/>
          <w:numId w:val="72"/>
        </w:numPr>
      </w:pPr>
      <w:r>
        <w:rPr>
          <w:rFonts w:hint="eastAsia"/>
        </w:rPr>
        <w:t>由审核组长</w:t>
      </w:r>
      <w:r w:rsidRPr="00662862">
        <w:rPr>
          <w:rFonts w:hint="eastAsia"/>
        </w:rPr>
        <w:t>主持审核首次会议，参加会议人员包括：审核组成员、各部门（单位）能源管理员，会议实行签到制；</w:t>
      </w:r>
    </w:p>
    <w:p w14:paraId="513BDB8F" w14:textId="516E5305" w:rsidR="007E77E8" w:rsidRDefault="007E77E8" w:rsidP="007E77E8">
      <w:pPr>
        <w:pStyle w:val="afb"/>
      </w:pPr>
      <w:r w:rsidRPr="00662862">
        <w:rPr>
          <w:rFonts w:hint="eastAsia"/>
        </w:rPr>
        <w:t>会议内容：由审核组长介绍内部审核组成员，重申内部审核的目的、范围和意义，简要介绍实施审核的方法和程序，在审核组和被审核部门之间建立正式关系，确认审核组所需资源及设施已齐备等。</w:t>
      </w:r>
    </w:p>
    <w:p w14:paraId="5A62F041" w14:textId="0C1AFCB9" w:rsidR="007E77E8" w:rsidRDefault="007E77E8" w:rsidP="007E77E8">
      <w:pPr>
        <w:pStyle w:val="afff5"/>
        <w:spacing w:before="156" w:after="156"/>
      </w:pPr>
      <w:bookmarkStart w:id="202" w:name="_Toc160806978"/>
      <w:r>
        <w:rPr>
          <w:rFonts w:hint="eastAsia"/>
        </w:rPr>
        <w:t>现场审核</w:t>
      </w:r>
      <w:bookmarkEnd w:id="202"/>
    </w:p>
    <w:p w14:paraId="1B80B712" w14:textId="77777777" w:rsidR="007E77E8" w:rsidRPr="00662862" w:rsidRDefault="007E77E8" w:rsidP="007E77E8">
      <w:pPr>
        <w:pStyle w:val="affffffffffff1"/>
        <w:spacing w:line="276" w:lineRule="auto"/>
      </w:pPr>
      <w:r>
        <w:rPr>
          <w:rFonts w:hint="eastAsia"/>
        </w:rPr>
        <w:t>审核员根据</w:t>
      </w:r>
      <w:r w:rsidRPr="00662862">
        <w:rPr>
          <w:rFonts w:hint="eastAsia"/>
        </w:rPr>
        <w:t>“内部审核实施方案”开展现场审核工作，对受审核部门的程序和文件执行情况进行现场审核，将体系运行记录在“内审检查记录表”中。</w:t>
      </w:r>
    </w:p>
    <w:p w14:paraId="33FBDE18" w14:textId="77777777" w:rsidR="007E77E8" w:rsidRPr="00662862" w:rsidRDefault="007E77E8" w:rsidP="007E77E8">
      <w:pPr>
        <w:pStyle w:val="affffffffffff1"/>
        <w:spacing w:line="276" w:lineRule="auto"/>
      </w:pPr>
      <w:r w:rsidRPr="00662862">
        <w:rPr>
          <w:rFonts w:hint="eastAsia"/>
        </w:rPr>
        <w:t xml:space="preserve">发现不符合时，审核员应与受审核部门负责人共同确认，填写“不符合报告”，经受审核部门负责人签字确认后生效。 </w:t>
      </w:r>
    </w:p>
    <w:p w14:paraId="60840D2B" w14:textId="77777777" w:rsidR="007E77E8" w:rsidRPr="00662862" w:rsidRDefault="007E77E8" w:rsidP="007E77E8">
      <w:pPr>
        <w:pStyle w:val="affffffffffff1"/>
        <w:spacing w:line="276" w:lineRule="auto"/>
      </w:pPr>
      <w:r w:rsidRPr="00662862">
        <w:rPr>
          <w:rFonts w:hint="eastAsia"/>
        </w:rPr>
        <w:t>审核结束后，审核组长组织召开审核小组内部会议，汇总审核结果，确定不符合项。</w:t>
      </w:r>
    </w:p>
    <w:p w14:paraId="3A7AA5A8" w14:textId="03D162CD" w:rsidR="007E77E8" w:rsidRDefault="007E77E8" w:rsidP="007E77E8">
      <w:pPr>
        <w:pStyle w:val="afff5"/>
        <w:spacing w:before="156" w:after="156"/>
      </w:pPr>
      <w:bookmarkStart w:id="203" w:name="_Toc160806979"/>
      <w:r>
        <w:rPr>
          <w:rFonts w:hint="eastAsia"/>
        </w:rPr>
        <w:t>末次会议</w:t>
      </w:r>
      <w:bookmarkEnd w:id="203"/>
    </w:p>
    <w:p w14:paraId="5FDEA3EF" w14:textId="4254E2FB" w:rsidR="007E77E8" w:rsidRPr="00662862" w:rsidRDefault="007E77E8" w:rsidP="007E77E8">
      <w:pPr>
        <w:pStyle w:val="affffffffffff1"/>
        <w:spacing w:line="276" w:lineRule="auto"/>
      </w:pPr>
      <w:r>
        <w:rPr>
          <w:rFonts w:hint="eastAsia"/>
        </w:rPr>
        <w:t>审核组长</w:t>
      </w:r>
      <w:r w:rsidRPr="00662862">
        <w:rPr>
          <w:rFonts w:hint="eastAsia"/>
        </w:rPr>
        <w:t>主持召开末次会议，参加人员包括：审核组全体人员、受审核部门负责人。末次会议内容包括</w:t>
      </w:r>
      <w:r>
        <w:rPr>
          <w:rFonts w:hint="eastAsia"/>
        </w:rPr>
        <w:t>：</w:t>
      </w:r>
    </w:p>
    <w:p w14:paraId="7E762BA1" w14:textId="4EE1A116" w:rsidR="007E77E8" w:rsidRDefault="007E77E8">
      <w:pPr>
        <w:pStyle w:val="afb"/>
        <w:numPr>
          <w:ilvl w:val="0"/>
          <w:numId w:val="73"/>
        </w:numPr>
      </w:pPr>
      <w:r w:rsidRPr="00662862">
        <w:rPr>
          <w:rFonts w:hint="eastAsia"/>
        </w:rPr>
        <w:t>重申审核的范围、准则和目的</w:t>
      </w:r>
      <w:r>
        <w:rPr>
          <w:rFonts w:hint="eastAsia"/>
        </w:rPr>
        <w:t>；</w:t>
      </w:r>
    </w:p>
    <w:p w14:paraId="7FA8602B" w14:textId="77777777" w:rsidR="008F0CE9" w:rsidRDefault="008F0CE9" w:rsidP="008F0CE9">
      <w:pPr>
        <w:pStyle w:val="afb"/>
      </w:pPr>
      <w:r w:rsidRPr="00662862">
        <w:rPr>
          <w:rFonts w:hint="eastAsia"/>
        </w:rPr>
        <w:t>向受审核部门说明审核发现</w:t>
      </w:r>
      <w:r>
        <w:rPr>
          <w:rFonts w:hint="eastAsia"/>
        </w:rPr>
        <w:t>；</w:t>
      </w:r>
    </w:p>
    <w:p w14:paraId="7D6EA293" w14:textId="77777777" w:rsidR="008F0CE9" w:rsidRDefault="008F0CE9" w:rsidP="008F0CE9">
      <w:pPr>
        <w:pStyle w:val="afb"/>
      </w:pPr>
      <w:r w:rsidRPr="00662862">
        <w:rPr>
          <w:rFonts w:hint="eastAsia"/>
        </w:rPr>
        <w:t>宣读“不符合报告”，提出制定纠正措施和预防措施及完成时间的要求，安排跟踪验证。</w:t>
      </w:r>
    </w:p>
    <w:p w14:paraId="086A6D8D" w14:textId="1F64E9EB" w:rsidR="007E77E8" w:rsidRDefault="008F0CE9" w:rsidP="008F0CE9">
      <w:pPr>
        <w:pStyle w:val="afb"/>
      </w:pPr>
      <w:r w:rsidRPr="00662862">
        <w:rPr>
          <w:rFonts w:hint="eastAsia"/>
        </w:rPr>
        <w:t>提出审核结论和建议</w:t>
      </w:r>
      <w:r>
        <w:rPr>
          <w:rFonts w:hint="eastAsia"/>
        </w:rPr>
        <w:t>。</w:t>
      </w:r>
    </w:p>
    <w:p w14:paraId="72496457" w14:textId="504CA7E0" w:rsidR="008F0CE9" w:rsidRDefault="008F0CE9" w:rsidP="008F0CE9">
      <w:pPr>
        <w:pStyle w:val="afff4"/>
        <w:spacing w:before="156" w:after="156"/>
      </w:pPr>
      <w:bookmarkStart w:id="204" w:name="_Toc160806980"/>
      <w:bookmarkStart w:id="205" w:name="_Toc160807269"/>
      <w:bookmarkStart w:id="206" w:name="_Toc160807342"/>
      <w:r>
        <w:rPr>
          <w:rFonts w:hint="eastAsia"/>
        </w:rPr>
        <w:t>审核报告</w:t>
      </w:r>
      <w:bookmarkEnd w:id="204"/>
      <w:bookmarkEnd w:id="205"/>
      <w:bookmarkEnd w:id="206"/>
    </w:p>
    <w:p w14:paraId="302FFAFA" w14:textId="3BDDD610" w:rsidR="008F0CE9" w:rsidRDefault="008F0CE9" w:rsidP="008F0CE9">
      <w:pPr>
        <w:pStyle w:val="afffff1"/>
        <w:ind w:firstLine="420"/>
      </w:pPr>
      <w:r>
        <w:rPr>
          <w:rFonts w:hint="eastAsia"/>
        </w:rPr>
        <w:t>审核组长应</w:t>
      </w:r>
      <w:r w:rsidRPr="00662862">
        <w:rPr>
          <w:rFonts w:hint="eastAsia"/>
        </w:rPr>
        <w:t>在审核结束后形成“内部审核报告”并报能源管理者代表审批。报告内容包括：</w:t>
      </w:r>
    </w:p>
    <w:p w14:paraId="3F071056" w14:textId="217BC14A" w:rsidR="008F0CE9" w:rsidRDefault="008F0CE9">
      <w:pPr>
        <w:pStyle w:val="afb"/>
        <w:numPr>
          <w:ilvl w:val="0"/>
          <w:numId w:val="74"/>
        </w:numPr>
      </w:pPr>
      <w:r>
        <w:rPr>
          <w:rFonts w:hint="eastAsia"/>
        </w:rPr>
        <w:t>审核目的、</w:t>
      </w:r>
      <w:r w:rsidRPr="00662862">
        <w:rPr>
          <w:rFonts w:hint="eastAsia"/>
        </w:rPr>
        <w:t>范围、评审期、方法及依据；</w:t>
      </w:r>
    </w:p>
    <w:p w14:paraId="6BED8479" w14:textId="6CABC018" w:rsidR="008F0CE9" w:rsidRDefault="008F0CE9">
      <w:pPr>
        <w:pStyle w:val="afb"/>
        <w:numPr>
          <w:ilvl w:val="0"/>
          <w:numId w:val="74"/>
        </w:numPr>
      </w:pPr>
      <w:r w:rsidRPr="00662862">
        <w:rPr>
          <w:rFonts w:hint="eastAsia"/>
        </w:rPr>
        <w:t>审核组成员、受审核部门名称；</w:t>
      </w:r>
    </w:p>
    <w:p w14:paraId="04E3D7A8" w14:textId="4CFA81E6" w:rsidR="008F0CE9" w:rsidRDefault="008F0CE9">
      <w:pPr>
        <w:pStyle w:val="afb"/>
        <w:numPr>
          <w:ilvl w:val="0"/>
          <w:numId w:val="74"/>
        </w:numPr>
      </w:pPr>
      <w:r w:rsidRPr="00662862">
        <w:rPr>
          <w:rFonts w:hint="eastAsia"/>
        </w:rPr>
        <w:t>现场审核活动实施的日期、时间及地点；</w:t>
      </w:r>
    </w:p>
    <w:p w14:paraId="6FD5D840" w14:textId="034C76F4" w:rsidR="008F0CE9" w:rsidRDefault="008F0CE9">
      <w:pPr>
        <w:pStyle w:val="afb"/>
        <w:numPr>
          <w:ilvl w:val="0"/>
          <w:numId w:val="74"/>
        </w:numPr>
      </w:pPr>
      <w:r w:rsidRPr="00662862">
        <w:rPr>
          <w:rFonts w:hint="eastAsia"/>
        </w:rPr>
        <w:t>不符合分布情况、数量及分析；</w:t>
      </w:r>
    </w:p>
    <w:p w14:paraId="4E07CFD5" w14:textId="3169B93E" w:rsidR="008F0CE9" w:rsidRDefault="008F0CE9">
      <w:pPr>
        <w:pStyle w:val="afb"/>
        <w:numPr>
          <w:ilvl w:val="0"/>
          <w:numId w:val="74"/>
        </w:numPr>
      </w:pPr>
      <w:r w:rsidRPr="00662862">
        <w:rPr>
          <w:rFonts w:hint="eastAsia"/>
        </w:rPr>
        <w:t>对能源管理体系的评价及结论。</w:t>
      </w:r>
    </w:p>
    <w:p w14:paraId="596984EC" w14:textId="7F7741C9" w:rsidR="008F0CE9" w:rsidRDefault="008F0CE9" w:rsidP="008F0CE9">
      <w:pPr>
        <w:pStyle w:val="afff4"/>
        <w:spacing w:before="156" w:after="156"/>
      </w:pPr>
      <w:bookmarkStart w:id="207" w:name="_Toc160806981"/>
      <w:bookmarkStart w:id="208" w:name="_Toc160807270"/>
      <w:bookmarkStart w:id="209" w:name="_Toc160807343"/>
      <w:r>
        <w:rPr>
          <w:rFonts w:hint="eastAsia"/>
        </w:rPr>
        <w:t>跟踪验证</w:t>
      </w:r>
      <w:bookmarkEnd w:id="207"/>
      <w:bookmarkEnd w:id="208"/>
      <w:bookmarkEnd w:id="209"/>
    </w:p>
    <w:p w14:paraId="6F8E50B9" w14:textId="77777777" w:rsidR="008F0CE9" w:rsidRPr="00662862" w:rsidRDefault="008F0CE9" w:rsidP="008F0CE9">
      <w:pPr>
        <w:pStyle w:val="affffffffffff1"/>
        <w:spacing w:line="276" w:lineRule="auto"/>
      </w:pPr>
      <w:r>
        <w:rPr>
          <w:rFonts w:hint="eastAsia"/>
        </w:rPr>
        <w:lastRenderedPageBreak/>
        <w:t>受审核</w:t>
      </w:r>
      <w:r w:rsidRPr="00662862">
        <w:rPr>
          <w:rFonts w:hint="eastAsia"/>
        </w:rPr>
        <w:t>部门根据“内部审核报告”，按《能源管理体系改进管理规范》分析不符合产生的原因，制定纠正和预防措施，填写“纠正和预防措施记录表”。</w:t>
      </w:r>
    </w:p>
    <w:p w14:paraId="41BBB8A0" w14:textId="77777777" w:rsidR="008F0CE9" w:rsidRPr="00662862" w:rsidRDefault="008F0CE9" w:rsidP="008F0CE9">
      <w:pPr>
        <w:pStyle w:val="affffffffffff1"/>
        <w:spacing w:line="276" w:lineRule="auto"/>
      </w:pPr>
      <w:r w:rsidRPr="00662862">
        <w:rPr>
          <w:rFonts w:hint="eastAsia"/>
        </w:rPr>
        <w:t>审核组按照各部门提供的“纠正和预防措施记录表”对纠正措施实施完成情况进行跟踪验证，验证结果填写在“纠正和预防措施记录表”相应记录栏内，交审核组长审核。</w:t>
      </w:r>
    </w:p>
    <w:p w14:paraId="59A6AFDC" w14:textId="77777777" w:rsidR="008F0CE9" w:rsidRPr="00662862" w:rsidRDefault="008F0CE9" w:rsidP="008F0CE9">
      <w:pPr>
        <w:pStyle w:val="affffffffffff1"/>
        <w:spacing w:line="276" w:lineRule="auto"/>
      </w:pPr>
      <w:r w:rsidRPr="00662862">
        <w:rPr>
          <w:rFonts w:hint="eastAsia"/>
        </w:rPr>
        <w:t>审核组长将跟踪验证情况报管理者代表。</w:t>
      </w:r>
    </w:p>
    <w:p w14:paraId="0BE18985" w14:textId="6AB56DAD" w:rsidR="008F0CE9" w:rsidRDefault="008F0CE9" w:rsidP="008F0CE9">
      <w:pPr>
        <w:pStyle w:val="afffff1"/>
        <w:ind w:firstLine="420"/>
      </w:pPr>
      <w:r w:rsidRPr="00662862">
        <w:rPr>
          <w:rFonts w:hint="eastAsia"/>
        </w:rPr>
        <w:t>内部审核资料作为管理评审和下一次内部审核的输入，内部审核形成的所有记录归档保存。</w:t>
      </w:r>
    </w:p>
    <w:p w14:paraId="5B9B2A61" w14:textId="1008023A" w:rsidR="00A80732" w:rsidRDefault="00A80732" w:rsidP="00A80732">
      <w:pPr>
        <w:pStyle w:val="afff3"/>
        <w:spacing w:before="156" w:after="156"/>
      </w:pPr>
      <w:bookmarkStart w:id="210" w:name="_Toc160806982"/>
      <w:bookmarkStart w:id="211" w:name="_Toc160807271"/>
      <w:bookmarkStart w:id="212" w:name="_Toc160807344"/>
      <w:r>
        <w:rPr>
          <w:rFonts w:hint="eastAsia"/>
        </w:rPr>
        <w:t>管理评审</w:t>
      </w:r>
      <w:bookmarkEnd w:id="210"/>
      <w:bookmarkEnd w:id="211"/>
      <w:bookmarkEnd w:id="212"/>
    </w:p>
    <w:p w14:paraId="6FAD6E75" w14:textId="54492708" w:rsidR="00A80732" w:rsidRDefault="00A80732" w:rsidP="00A80732">
      <w:pPr>
        <w:pStyle w:val="afff4"/>
        <w:spacing w:before="156" w:after="156"/>
      </w:pPr>
      <w:bookmarkStart w:id="213" w:name="_Toc160806983"/>
      <w:bookmarkStart w:id="214" w:name="_Toc160807272"/>
      <w:bookmarkStart w:id="215" w:name="_Toc160807345"/>
      <w:r>
        <w:rPr>
          <w:rFonts w:hint="eastAsia"/>
        </w:rPr>
        <w:t>总则</w:t>
      </w:r>
      <w:bookmarkEnd w:id="213"/>
      <w:bookmarkEnd w:id="214"/>
      <w:bookmarkEnd w:id="215"/>
    </w:p>
    <w:p w14:paraId="1997B4F6" w14:textId="4B27CEBA" w:rsidR="00A80732" w:rsidRDefault="00A80732" w:rsidP="00A80732">
      <w:pPr>
        <w:pStyle w:val="afffff1"/>
        <w:ind w:firstLine="420"/>
      </w:pPr>
      <w:r>
        <w:rPr>
          <w:rFonts w:hint="eastAsia"/>
        </w:rPr>
        <w:t>管理评审的目的是评价能源管理体系的绩效和组织的能源绩效，作出适当调整，确保持续改进。最 高管理者应当按规定的时间主持管理评审，对能源管理体系的适宜性、充分性和有效性进行评判，以持 续改进能源管理体系。最高管理者对管理评审过程的承诺至关重要，是管理过程的核心要素。组织可自 行决定参加管理评审的人员，通常应当包括管理者代表、能源管理人员、对能源消耗和能源管理体系有 重要影响的关键部门负责人。</w:t>
      </w:r>
    </w:p>
    <w:p w14:paraId="4E2D8B00" w14:textId="77777777" w:rsidR="00A80732" w:rsidRDefault="00A80732" w:rsidP="00A80732">
      <w:pPr>
        <w:pStyle w:val="affffffffffff1"/>
        <w:spacing w:line="276" w:lineRule="auto"/>
      </w:pPr>
      <w:r>
        <w:rPr>
          <w:rFonts w:hint="eastAsia"/>
        </w:rPr>
        <w:t>管理评审通常每12个月进行一次，一般在一次完整的内部审核后进行。管理评审过程要记录，结果 要形成评审报告。管理评审可釆用以下步骤进行：</w:t>
      </w:r>
    </w:p>
    <w:p w14:paraId="65276926" w14:textId="404C0220" w:rsidR="00A80732" w:rsidRDefault="00A80732">
      <w:pPr>
        <w:pStyle w:val="afb"/>
        <w:numPr>
          <w:ilvl w:val="0"/>
          <w:numId w:val="78"/>
        </w:numPr>
      </w:pPr>
      <w:r>
        <w:rPr>
          <w:rFonts w:hint="eastAsia"/>
        </w:rPr>
        <w:t>制定计划，明确开展管理评审的时间、目的、内容、参加人员、输入信息等要求；</w:t>
      </w:r>
    </w:p>
    <w:p w14:paraId="562E433B" w14:textId="77777777" w:rsidR="00A80732" w:rsidRDefault="00A80732">
      <w:pPr>
        <w:pStyle w:val="afb"/>
        <w:numPr>
          <w:ilvl w:val="0"/>
          <w:numId w:val="78"/>
        </w:numPr>
      </w:pPr>
      <w:r>
        <w:rPr>
          <w:rFonts w:hint="eastAsia"/>
        </w:rPr>
        <w:t>实施管理评审，记录评审过程：</w:t>
      </w:r>
    </w:p>
    <w:p w14:paraId="1C44CCD3" w14:textId="78DD2055" w:rsidR="00A80732" w:rsidRDefault="00A80732">
      <w:pPr>
        <w:pStyle w:val="afb"/>
        <w:numPr>
          <w:ilvl w:val="0"/>
          <w:numId w:val="78"/>
        </w:numPr>
      </w:pPr>
      <w:r>
        <w:rPr>
          <w:rFonts w:hint="eastAsia"/>
        </w:rPr>
        <w:t>编制评审报告，内容包括：体系的适宜性、充分性和有效性的评价，改进措施等；</w:t>
      </w:r>
    </w:p>
    <w:p w14:paraId="37890D9A" w14:textId="518CF80A" w:rsidR="00A80732" w:rsidRDefault="00A80732">
      <w:pPr>
        <w:pStyle w:val="afb"/>
        <w:numPr>
          <w:ilvl w:val="0"/>
          <w:numId w:val="78"/>
        </w:numPr>
      </w:pPr>
      <w:r>
        <w:rPr>
          <w:rFonts w:hint="eastAsia"/>
        </w:rPr>
        <w:t>对提出的改进措施及时实施，并进行效果验证：</w:t>
      </w:r>
    </w:p>
    <w:p w14:paraId="397CC0B9" w14:textId="00AE96F9" w:rsidR="00A80732" w:rsidRDefault="00A80732">
      <w:pPr>
        <w:pStyle w:val="afb"/>
        <w:numPr>
          <w:ilvl w:val="0"/>
          <w:numId w:val="78"/>
        </w:numPr>
      </w:pPr>
      <w:r>
        <w:rPr>
          <w:rFonts w:hint="eastAsia"/>
        </w:rPr>
        <w:t>当发生以下重大变化时可临时追加管理评审：</w:t>
      </w:r>
    </w:p>
    <w:p w14:paraId="607EEBAA" w14:textId="19A3307A" w:rsidR="00A80732" w:rsidRDefault="00A80732">
      <w:pPr>
        <w:pStyle w:val="afc"/>
        <w:numPr>
          <w:ilvl w:val="1"/>
          <w:numId w:val="79"/>
        </w:numPr>
      </w:pPr>
      <w:r>
        <w:rPr>
          <w:rFonts w:hint="eastAsia"/>
        </w:rPr>
        <w:t>法律法规、政策、标准及其它要求发生变化；</w:t>
      </w:r>
    </w:p>
    <w:p w14:paraId="31B36543" w14:textId="688DFFA1" w:rsidR="00A80732" w:rsidRDefault="00A80732">
      <w:pPr>
        <w:pStyle w:val="afc"/>
        <w:numPr>
          <w:ilvl w:val="1"/>
          <w:numId w:val="79"/>
        </w:numPr>
      </w:pPr>
      <w:r>
        <w:rPr>
          <w:rFonts w:hint="eastAsia"/>
        </w:rPr>
        <w:t>政府及节能主管部门的要求发生变化；</w:t>
      </w:r>
    </w:p>
    <w:p w14:paraId="0BFA972C" w14:textId="0A0E05CE" w:rsidR="00A80732" w:rsidRDefault="00A80732">
      <w:pPr>
        <w:pStyle w:val="afc"/>
        <w:numPr>
          <w:ilvl w:val="1"/>
          <w:numId w:val="79"/>
        </w:numPr>
      </w:pPr>
      <w:r>
        <w:rPr>
          <w:rFonts w:hint="eastAsia"/>
        </w:rPr>
        <w:t>组织机构、能源结构等情况发生变化。</w:t>
      </w:r>
    </w:p>
    <w:p w14:paraId="20ACE607" w14:textId="124CDB4A" w:rsidR="00A80732" w:rsidRDefault="00A80732" w:rsidP="00A80732">
      <w:pPr>
        <w:pStyle w:val="afc"/>
        <w:numPr>
          <w:ilvl w:val="0"/>
          <w:numId w:val="0"/>
        </w:numPr>
        <w:ind w:firstLineChars="200" w:firstLine="420"/>
      </w:pPr>
      <w:r>
        <w:rPr>
          <w:rFonts w:hint="eastAsia"/>
        </w:rPr>
        <w:t>组织应当保持管理评审记录，可包括：会议议程、参会人员名单、发言稿或会议资料复印件，对管 理者决定的归档材料、报告、会议纪要、跟踪制度等。</w:t>
      </w:r>
    </w:p>
    <w:p w14:paraId="12B38557" w14:textId="2109E06F" w:rsidR="00A80732" w:rsidRDefault="00A80732" w:rsidP="00A80732">
      <w:pPr>
        <w:pStyle w:val="afff4"/>
        <w:spacing w:before="156" w:after="156"/>
      </w:pPr>
      <w:bookmarkStart w:id="216" w:name="_Toc160806984"/>
      <w:bookmarkStart w:id="217" w:name="_Toc160807273"/>
      <w:bookmarkStart w:id="218" w:name="_Toc160807346"/>
      <w:r>
        <w:rPr>
          <w:rFonts w:hint="eastAsia"/>
        </w:rPr>
        <w:t>评审输入</w:t>
      </w:r>
      <w:bookmarkEnd w:id="216"/>
      <w:bookmarkEnd w:id="217"/>
      <w:bookmarkEnd w:id="218"/>
    </w:p>
    <w:p w14:paraId="677D1A3E" w14:textId="621AC168" w:rsidR="00A80732" w:rsidRDefault="00A80732" w:rsidP="00A80732">
      <w:pPr>
        <w:pStyle w:val="afffff1"/>
        <w:ind w:firstLine="420"/>
      </w:pPr>
      <w:r>
        <w:rPr>
          <w:rFonts w:hint="eastAsia"/>
        </w:rPr>
        <w:t>评审输入是指为管理评审提供的信息，充分、准确的信息是管理评审有效实施的前提。评审输入应 包括：</w:t>
      </w:r>
    </w:p>
    <w:p w14:paraId="0EC93D86" w14:textId="481C3AB2" w:rsidR="00A80732" w:rsidRDefault="00A80732">
      <w:pPr>
        <w:pStyle w:val="afb"/>
        <w:numPr>
          <w:ilvl w:val="0"/>
          <w:numId w:val="80"/>
        </w:numPr>
      </w:pPr>
      <w:r>
        <w:rPr>
          <w:rFonts w:hint="eastAsia"/>
        </w:rPr>
        <w:t>审核的结果，包括内部审核、第二方审核、第三方审核以及国家、地方或组织开展的能源审计 的结果，以评价组织能源管理体系是否有效运行；</w:t>
      </w:r>
    </w:p>
    <w:p w14:paraId="56CCAFC5" w14:textId="31A65E83" w:rsidR="00A80732" w:rsidRDefault="00A80732">
      <w:pPr>
        <w:pStyle w:val="afb"/>
        <w:numPr>
          <w:ilvl w:val="0"/>
          <w:numId w:val="80"/>
        </w:numPr>
      </w:pPr>
      <w:r>
        <w:rPr>
          <w:rFonts w:hint="eastAsia"/>
        </w:rPr>
        <w:t>相关方（包括政府、行业、顾客等）的反馈，以分析和明确外部对组织能效方面的最新要求， 为组织调整能源方针、目标和指标，确定相应的能源标杆提供依据；</w:t>
      </w:r>
    </w:p>
    <w:p w14:paraId="2045CF8B" w14:textId="4D217009" w:rsidR="00A80732" w:rsidRDefault="00A80732">
      <w:pPr>
        <w:pStyle w:val="afb"/>
        <w:numPr>
          <w:ilvl w:val="0"/>
          <w:numId w:val="80"/>
        </w:numPr>
      </w:pPr>
      <w:r>
        <w:rPr>
          <w:rFonts w:hint="eastAsia"/>
        </w:rPr>
        <w:t>能源管理的承诺与绩效，包括重点用能设备和系统运行效率、综合能耗和节能量等。组织在评 审时应提供各方面绩效的实际指标，以确定组织能源管理承诺和绩效实现的真实性，并与组织 的预期目标、能源管理标杆相比较，确定改进能源管理绩效的机会；</w:t>
      </w:r>
    </w:p>
    <w:p w14:paraId="08826D8B" w14:textId="5DCF871F" w:rsidR="00A80732" w:rsidRDefault="00A80732">
      <w:pPr>
        <w:pStyle w:val="afb"/>
        <w:numPr>
          <w:ilvl w:val="0"/>
          <w:numId w:val="80"/>
        </w:numPr>
      </w:pPr>
      <w:r>
        <w:rPr>
          <w:rFonts w:hint="eastAsia"/>
        </w:rPr>
        <w:t>目标和指标的实现程度，包括与能源标杆的比较、能源成本的变化等，以确认能源管理体系运 行的效果；</w:t>
      </w:r>
    </w:p>
    <w:p w14:paraId="27CB758B" w14:textId="1B5EB561" w:rsidR="00A80732" w:rsidRDefault="00A80732">
      <w:pPr>
        <w:pStyle w:val="afb"/>
        <w:numPr>
          <w:ilvl w:val="0"/>
          <w:numId w:val="80"/>
        </w:numPr>
      </w:pPr>
      <w:r>
        <w:rPr>
          <w:rFonts w:hint="eastAsia"/>
        </w:rPr>
        <w:t>纠正措施和预防措施的实施状况，以评价组织是否形成了自我改进和自我完善的运行机制，以 达到保持体系有效运行和持续改进的目的；</w:t>
      </w:r>
    </w:p>
    <w:p w14:paraId="64D8EEED" w14:textId="01B2776B" w:rsidR="00A80732" w:rsidRDefault="00A80732">
      <w:pPr>
        <w:pStyle w:val="afb"/>
        <w:numPr>
          <w:ilvl w:val="0"/>
          <w:numId w:val="80"/>
        </w:numPr>
      </w:pPr>
      <w:r>
        <w:rPr>
          <w:rFonts w:hint="eastAsia"/>
        </w:rPr>
        <w:lastRenderedPageBreak/>
        <w:t>以往管理评审所确定改进措施的实施情况及有效性，以进一步评价自我约束、自我调节和自我 完善运行机制的能力；</w:t>
      </w:r>
    </w:p>
    <w:p w14:paraId="29938123" w14:textId="4FDCC39A" w:rsidR="00A80732" w:rsidRDefault="00A80732">
      <w:pPr>
        <w:pStyle w:val="afb"/>
        <w:numPr>
          <w:ilvl w:val="0"/>
          <w:numId w:val="80"/>
        </w:numPr>
      </w:pPr>
      <w:r>
        <w:rPr>
          <w:rFonts w:hint="eastAsia"/>
        </w:rPr>
        <w:t>能源管理体系的客观变化包括：组织产品、活动和服务的变化；对新设备、新工艺和新开发项 目的能源因素的变化；适用的法律法规和其他要求的变化；相关方的观点；节能技术的发展和 科技的进步；能源及原材料的变化等：</w:t>
      </w:r>
    </w:p>
    <w:p w14:paraId="1D9A75E2" w14:textId="2CDE7738" w:rsidR="00A80732" w:rsidRDefault="00A80732">
      <w:pPr>
        <w:pStyle w:val="afb"/>
        <w:numPr>
          <w:ilvl w:val="0"/>
          <w:numId w:val="80"/>
        </w:numPr>
      </w:pPr>
      <w:r>
        <w:rPr>
          <w:rFonts w:hint="eastAsia"/>
        </w:rPr>
        <w:t>有关组织降低能耗、提高能源利用效率和体系改进的建议。</w:t>
      </w:r>
    </w:p>
    <w:p w14:paraId="5DF66C93" w14:textId="1B3BBF5A" w:rsidR="00A80732" w:rsidRDefault="00A80732" w:rsidP="00A80732">
      <w:pPr>
        <w:pStyle w:val="afff4"/>
        <w:spacing w:before="156" w:after="156"/>
      </w:pPr>
      <w:bookmarkStart w:id="219" w:name="_Toc160806985"/>
      <w:bookmarkStart w:id="220" w:name="_Toc160807274"/>
      <w:bookmarkStart w:id="221" w:name="_Toc160807347"/>
      <w:r>
        <w:rPr>
          <w:rFonts w:hint="eastAsia"/>
        </w:rPr>
        <w:t>评审输出</w:t>
      </w:r>
      <w:bookmarkEnd w:id="219"/>
      <w:bookmarkEnd w:id="220"/>
      <w:bookmarkEnd w:id="221"/>
    </w:p>
    <w:p w14:paraId="4A135C26" w14:textId="0355BEBD" w:rsidR="00A80732" w:rsidRDefault="00A80732" w:rsidP="00A80732">
      <w:pPr>
        <w:pStyle w:val="afffff1"/>
        <w:ind w:firstLine="420"/>
      </w:pPr>
      <w:r>
        <w:rPr>
          <w:rFonts w:hint="eastAsia"/>
        </w:rPr>
        <w:t>评审输出是管理评审活动的结果，是最髙管理者对组织能源管理体系做出战略性决策的重要依据。 评审输出应包括：</w:t>
      </w:r>
    </w:p>
    <w:p w14:paraId="04A93417" w14:textId="2A9BB6B9" w:rsidR="00A80732" w:rsidRDefault="00A80732">
      <w:pPr>
        <w:pStyle w:val="afb"/>
        <w:numPr>
          <w:ilvl w:val="0"/>
          <w:numId w:val="81"/>
        </w:numPr>
      </w:pPr>
      <w:r>
        <w:rPr>
          <w:rFonts w:hint="eastAsia"/>
        </w:rPr>
        <w:t>对组织能源管理体系适宜性、充分性和有效性的总体评价；</w:t>
      </w:r>
    </w:p>
    <w:p w14:paraId="06384644" w14:textId="2F6AA315" w:rsidR="00A80732" w:rsidRDefault="00A80732">
      <w:pPr>
        <w:pStyle w:val="afb"/>
        <w:numPr>
          <w:ilvl w:val="0"/>
          <w:numId w:val="81"/>
        </w:numPr>
      </w:pPr>
      <w:r>
        <w:rPr>
          <w:rFonts w:hint="eastAsia"/>
        </w:rPr>
        <w:t>决定能源管理体系和能源节约持续改进的措施，包括提高能源管理绩效，重点用能设备改造， 重大节能技术引进，工艺流程改进等：</w:t>
      </w:r>
    </w:p>
    <w:p w14:paraId="43FC21C2" w14:textId="74D9147F" w:rsidR="00A80732" w:rsidRDefault="00A80732">
      <w:pPr>
        <w:pStyle w:val="afb"/>
        <w:numPr>
          <w:ilvl w:val="0"/>
          <w:numId w:val="81"/>
        </w:numPr>
      </w:pPr>
      <w:r>
        <w:rPr>
          <w:rFonts w:hint="eastAsia"/>
        </w:rPr>
        <w:t>能源发展战略、能源基准、能源绩效参数、能源方针、目标、指标的变更，以及支持实现能源 管理方案变更的重大决策；</w:t>
      </w:r>
    </w:p>
    <w:p w14:paraId="2FE0B754" w14:textId="39750E30" w:rsidR="00A80732" w:rsidRPr="00A80732" w:rsidRDefault="00A80732">
      <w:pPr>
        <w:pStyle w:val="afb"/>
        <w:numPr>
          <w:ilvl w:val="0"/>
          <w:numId w:val="81"/>
        </w:numPr>
      </w:pPr>
      <w:r>
        <w:rPr>
          <w:rFonts w:hint="eastAsia"/>
        </w:rPr>
        <w:t>支持管理评审输岀活动的资源需求。</w:t>
      </w:r>
    </w:p>
    <w:p w14:paraId="54ED2132" w14:textId="34A09D84" w:rsidR="008F0CE9" w:rsidRDefault="008F0CE9" w:rsidP="008F0CE9">
      <w:pPr>
        <w:pStyle w:val="afff3"/>
        <w:spacing w:before="156" w:after="156"/>
      </w:pPr>
      <w:bookmarkStart w:id="222" w:name="_Toc160806986"/>
      <w:bookmarkStart w:id="223" w:name="_Toc160807275"/>
      <w:bookmarkStart w:id="224" w:name="_Toc160807348"/>
      <w:r>
        <w:rPr>
          <w:rFonts w:hint="eastAsia"/>
        </w:rPr>
        <w:t>不符合</w:t>
      </w:r>
      <w:r w:rsidR="00292E37">
        <w:rPr>
          <w:rFonts w:hint="eastAsia"/>
        </w:rPr>
        <w:t>控制</w:t>
      </w:r>
      <w:bookmarkEnd w:id="222"/>
      <w:bookmarkEnd w:id="223"/>
      <w:bookmarkEnd w:id="224"/>
    </w:p>
    <w:p w14:paraId="75A8ADFA" w14:textId="53D83E59" w:rsidR="00292E37" w:rsidRDefault="00292E37" w:rsidP="00292E37">
      <w:pPr>
        <w:pStyle w:val="afff4"/>
        <w:spacing w:before="156" w:after="156"/>
      </w:pPr>
      <w:bookmarkStart w:id="225" w:name="_Toc160806987"/>
      <w:bookmarkStart w:id="226" w:name="_Toc160807276"/>
      <w:bookmarkStart w:id="227" w:name="_Toc160807349"/>
      <w:r>
        <w:rPr>
          <w:rFonts w:hint="eastAsia"/>
        </w:rPr>
        <w:t>不符合的信息来源</w:t>
      </w:r>
      <w:bookmarkEnd w:id="225"/>
      <w:bookmarkEnd w:id="226"/>
      <w:bookmarkEnd w:id="227"/>
    </w:p>
    <w:p w14:paraId="340ED163" w14:textId="28CA44F5" w:rsidR="00292E37" w:rsidRDefault="00292E37">
      <w:pPr>
        <w:pStyle w:val="afb"/>
        <w:numPr>
          <w:ilvl w:val="0"/>
          <w:numId w:val="75"/>
        </w:numPr>
      </w:pPr>
      <w:r>
        <w:rPr>
          <w:rFonts w:hint="eastAsia"/>
        </w:rPr>
        <w:t>法律、法规、标准的变更产生的不符合；</w:t>
      </w:r>
    </w:p>
    <w:p w14:paraId="75C155B9" w14:textId="5577B9B9" w:rsidR="00292E37" w:rsidRDefault="00292E37">
      <w:pPr>
        <w:pStyle w:val="afb"/>
        <w:numPr>
          <w:ilvl w:val="0"/>
          <w:numId w:val="75"/>
        </w:numPr>
      </w:pPr>
      <w:r>
        <w:rPr>
          <w:rFonts w:hint="eastAsia"/>
        </w:rPr>
        <w:t>内外部</w:t>
      </w:r>
      <w:r w:rsidRPr="00CE65E6">
        <w:rPr>
          <w:rFonts w:hint="eastAsia"/>
        </w:rPr>
        <w:t>相关方的意见和合理建议；</w:t>
      </w:r>
    </w:p>
    <w:p w14:paraId="6A47FC3E" w14:textId="0E83D702" w:rsidR="00292E37" w:rsidRDefault="00292E37">
      <w:pPr>
        <w:pStyle w:val="afb"/>
        <w:numPr>
          <w:ilvl w:val="0"/>
          <w:numId w:val="75"/>
        </w:numPr>
      </w:pPr>
      <w:r w:rsidRPr="00CE65E6">
        <w:rPr>
          <w:rFonts w:hint="eastAsia"/>
        </w:rPr>
        <w:t>能源绩效出现的重大偏差；</w:t>
      </w:r>
    </w:p>
    <w:p w14:paraId="1F20D5EF" w14:textId="40E7ACEC" w:rsidR="00292E37" w:rsidRDefault="00292E37">
      <w:pPr>
        <w:pStyle w:val="afb"/>
        <w:numPr>
          <w:ilvl w:val="0"/>
          <w:numId w:val="75"/>
        </w:numPr>
      </w:pPr>
      <w:r w:rsidRPr="00CE65E6">
        <w:rPr>
          <w:rFonts w:hint="eastAsia"/>
        </w:rPr>
        <w:t>日常监测和测量中出现的不符合或潜在不符合；</w:t>
      </w:r>
    </w:p>
    <w:p w14:paraId="6477EBF5" w14:textId="32625B1C" w:rsidR="00292E37" w:rsidRDefault="00292E37">
      <w:pPr>
        <w:pStyle w:val="afb"/>
        <w:numPr>
          <w:ilvl w:val="0"/>
          <w:numId w:val="75"/>
        </w:numPr>
      </w:pPr>
      <w:r w:rsidRPr="00CE65E6">
        <w:rPr>
          <w:rFonts w:hint="eastAsia"/>
        </w:rPr>
        <w:t>各部门发现的其他不符合；</w:t>
      </w:r>
    </w:p>
    <w:p w14:paraId="49B331C9" w14:textId="70961558" w:rsidR="00292E37" w:rsidRDefault="00292E37">
      <w:pPr>
        <w:pStyle w:val="afb"/>
        <w:numPr>
          <w:ilvl w:val="0"/>
          <w:numId w:val="75"/>
        </w:numPr>
      </w:pPr>
      <w:r w:rsidRPr="00CE65E6">
        <w:rPr>
          <w:rFonts w:hint="eastAsia"/>
        </w:rPr>
        <w:t>内审及管理评审中发现的不符合。</w:t>
      </w:r>
    </w:p>
    <w:p w14:paraId="1B9C0410" w14:textId="70B1E919" w:rsidR="00292E37" w:rsidRDefault="00A80732" w:rsidP="00A80732">
      <w:pPr>
        <w:pStyle w:val="afff4"/>
        <w:spacing w:before="156" w:after="156"/>
      </w:pPr>
      <w:bookmarkStart w:id="228" w:name="_Toc160806988"/>
      <w:bookmarkStart w:id="229" w:name="_Toc160807277"/>
      <w:bookmarkStart w:id="230" w:name="_Toc160807350"/>
      <w:r>
        <w:rPr>
          <w:rFonts w:hint="eastAsia"/>
        </w:rPr>
        <w:t>不符合的分类</w:t>
      </w:r>
      <w:bookmarkEnd w:id="228"/>
      <w:bookmarkEnd w:id="229"/>
      <w:bookmarkEnd w:id="230"/>
    </w:p>
    <w:p w14:paraId="36FEC7AF" w14:textId="24D78349" w:rsidR="00A80732" w:rsidRDefault="00A80732" w:rsidP="00A80732">
      <w:pPr>
        <w:pStyle w:val="afffff1"/>
        <w:ind w:firstLine="420"/>
      </w:pPr>
      <w:r>
        <w:rPr>
          <w:rFonts w:hint="eastAsia"/>
        </w:rPr>
        <w:t>根据不符合对能源绩效</w:t>
      </w:r>
      <w:r w:rsidRPr="00CE65E6">
        <w:rPr>
          <w:rFonts w:hint="eastAsia"/>
        </w:rPr>
        <w:t>管理体系影响的范围和程度，将不符合的性质分为“严重不符合”和“一般不符合”两类。</w:t>
      </w:r>
    </w:p>
    <w:p w14:paraId="60D21CCD" w14:textId="4F691051" w:rsidR="00A80732" w:rsidRDefault="00A80732">
      <w:pPr>
        <w:pStyle w:val="afb"/>
        <w:numPr>
          <w:ilvl w:val="0"/>
          <w:numId w:val="76"/>
        </w:numPr>
      </w:pPr>
      <w:r>
        <w:rPr>
          <w:rFonts w:hint="eastAsia"/>
        </w:rPr>
        <w:t>严重不符合的构成：</w:t>
      </w:r>
    </w:p>
    <w:p w14:paraId="5EDDFBF3" w14:textId="2BE0B43F" w:rsidR="00A80732" w:rsidRDefault="00A80732" w:rsidP="00A80732">
      <w:pPr>
        <w:pStyle w:val="afc"/>
      </w:pPr>
      <w:r>
        <w:rPr>
          <w:rFonts w:hint="eastAsia"/>
        </w:rPr>
        <w:t>有关活动的实施，造成最终能源消耗较大；</w:t>
      </w:r>
    </w:p>
    <w:p w14:paraId="07F3ACA5" w14:textId="4AE3632A" w:rsidR="00A80732" w:rsidRDefault="00A80732" w:rsidP="00A80732">
      <w:pPr>
        <w:pStyle w:val="afc"/>
      </w:pPr>
      <w:r>
        <w:rPr>
          <w:rFonts w:hint="eastAsia"/>
        </w:rPr>
        <w:t>能源活其他损失较大；</w:t>
      </w:r>
    </w:p>
    <w:p w14:paraId="12599034" w14:textId="56401BBC" w:rsidR="00A80732" w:rsidRDefault="00A80732" w:rsidP="00A80732">
      <w:pPr>
        <w:pStyle w:val="afc"/>
      </w:pPr>
      <w:r>
        <w:rPr>
          <w:rFonts w:hint="eastAsia"/>
        </w:rPr>
        <w:t>多次重复出现的问题。</w:t>
      </w:r>
    </w:p>
    <w:p w14:paraId="07866E74" w14:textId="192385BE" w:rsidR="00A80732" w:rsidRDefault="00A80732" w:rsidP="00A80732">
      <w:pPr>
        <w:pStyle w:val="afb"/>
      </w:pPr>
      <w:r>
        <w:rPr>
          <w:rFonts w:hint="eastAsia"/>
        </w:rPr>
        <w:t>一般不符合的构成：</w:t>
      </w:r>
    </w:p>
    <w:p w14:paraId="0C802FD3" w14:textId="69AAB069" w:rsidR="00A80732" w:rsidRDefault="00A80732">
      <w:pPr>
        <w:pStyle w:val="afc"/>
        <w:numPr>
          <w:ilvl w:val="1"/>
          <w:numId w:val="77"/>
        </w:numPr>
      </w:pPr>
      <w:r>
        <w:rPr>
          <w:rFonts w:hint="eastAsia"/>
        </w:rPr>
        <w:t>对能源利用</w:t>
      </w:r>
      <w:r w:rsidRPr="00CE65E6">
        <w:rPr>
          <w:rFonts w:hint="eastAsia"/>
        </w:rPr>
        <w:t>、能源消耗以及能源效率没有明显影响；</w:t>
      </w:r>
    </w:p>
    <w:p w14:paraId="624CC41C" w14:textId="392C7ED0" w:rsidR="00A80732" w:rsidRDefault="00A80732">
      <w:pPr>
        <w:pStyle w:val="afc"/>
        <w:numPr>
          <w:ilvl w:val="1"/>
          <w:numId w:val="77"/>
        </w:numPr>
      </w:pPr>
      <w:r w:rsidRPr="00CE65E6">
        <w:rPr>
          <w:rFonts w:hint="eastAsia"/>
        </w:rPr>
        <w:t>造成一般的能源浪费、经济损失小。</w:t>
      </w:r>
    </w:p>
    <w:p w14:paraId="0EE18B29" w14:textId="71CF9B69" w:rsidR="00A80732" w:rsidRDefault="00A80732" w:rsidP="00A80732">
      <w:pPr>
        <w:pStyle w:val="afff4"/>
        <w:spacing w:before="156" w:after="156"/>
      </w:pPr>
      <w:bookmarkStart w:id="231" w:name="_Toc160806989"/>
      <w:bookmarkStart w:id="232" w:name="_Toc160807278"/>
      <w:bookmarkStart w:id="233" w:name="_Toc160807351"/>
      <w:r>
        <w:rPr>
          <w:rFonts w:hint="eastAsia"/>
        </w:rPr>
        <w:t>纠正和预防</w:t>
      </w:r>
      <w:bookmarkEnd w:id="231"/>
      <w:bookmarkEnd w:id="232"/>
      <w:bookmarkEnd w:id="233"/>
    </w:p>
    <w:p w14:paraId="0730AB87" w14:textId="1CD47FFC" w:rsidR="00A80732" w:rsidRDefault="00A80732" w:rsidP="00A80732">
      <w:pPr>
        <w:pStyle w:val="afffff1"/>
        <w:ind w:firstLine="420"/>
      </w:pPr>
      <w:r>
        <w:rPr>
          <w:rFonts w:hint="eastAsia"/>
        </w:rPr>
        <w:t>组织应对不符合</w:t>
      </w:r>
      <w:r w:rsidRPr="00CE65E6">
        <w:rPr>
          <w:rFonts w:hint="eastAsia"/>
        </w:rPr>
        <w:t>信息进行分析，归纳，标识不符合的类别及整改期限</w:t>
      </w:r>
      <w:r>
        <w:rPr>
          <w:rFonts w:hint="eastAsia"/>
        </w:rPr>
        <w:t>。同时需</w:t>
      </w:r>
      <w:r w:rsidRPr="00CE65E6">
        <w:rPr>
          <w:rFonts w:hint="eastAsia"/>
        </w:rPr>
        <w:t>评审不符合，确定不符合原因，确定是否存在或是否发生类似的不符合，并制订详细的纠正或预防措施。所采取的纠正措施或预防措施及其时间安排应与不符合的严重程度、对能源绩效的影响及能源利用状况等相适应。</w:t>
      </w:r>
    </w:p>
    <w:p w14:paraId="6A59D511" w14:textId="3F6F49D9" w:rsidR="00A80732" w:rsidRDefault="00A80732" w:rsidP="00A80732">
      <w:pPr>
        <w:pStyle w:val="afff4"/>
        <w:spacing w:before="156" w:after="156"/>
      </w:pPr>
      <w:bookmarkStart w:id="234" w:name="_Toc160806990"/>
      <w:bookmarkStart w:id="235" w:name="_Toc160807279"/>
      <w:bookmarkStart w:id="236" w:name="_Toc160807352"/>
      <w:r>
        <w:rPr>
          <w:rFonts w:hint="eastAsia"/>
        </w:rPr>
        <w:t>实施与验证</w:t>
      </w:r>
      <w:bookmarkEnd w:id="234"/>
      <w:bookmarkEnd w:id="235"/>
      <w:bookmarkEnd w:id="236"/>
    </w:p>
    <w:p w14:paraId="69FE9D03" w14:textId="77777777" w:rsidR="00A80732" w:rsidRPr="00CE65E6" w:rsidRDefault="00A80732" w:rsidP="00A80732">
      <w:pPr>
        <w:pStyle w:val="affffffffffff1"/>
        <w:spacing w:line="276" w:lineRule="auto"/>
      </w:pPr>
      <w:r>
        <w:rPr>
          <w:rFonts w:hint="eastAsia"/>
        </w:rPr>
        <w:lastRenderedPageBreak/>
        <w:t>纠正措施</w:t>
      </w:r>
      <w:r w:rsidRPr="00CE65E6">
        <w:rPr>
          <w:rFonts w:hint="eastAsia"/>
        </w:rPr>
        <w:t>和预防措施由责任单位负责制定，认真落实措施并保证效果。 纠正措施和预防措施实施完成后，责任部门首先进行自我验证，合格后应由责任单位负责人确认签字并交</w:t>
      </w:r>
      <w:r>
        <w:rPr>
          <w:rFonts w:hint="eastAsia"/>
        </w:rPr>
        <w:t>能源管理部门</w:t>
      </w:r>
      <w:r w:rsidRPr="00CE65E6">
        <w:rPr>
          <w:rFonts w:hint="eastAsia"/>
        </w:rPr>
        <w:t>验证结果。</w:t>
      </w:r>
    </w:p>
    <w:p w14:paraId="3E00A29E" w14:textId="67DA6955" w:rsidR="00A80732" w:rsidRDefault="00A80732" w:rsidP="00A80732">
      <w:pPr>
        <w:pStyle w:val="afffff1"/>
        <w:ind w:firstLine="420"/>
      </w:pPr>
      <w:r>
        <w:rPr>
          <w:rFonts w:hint="eastAsia"/>
        </w:rPr>
        <w:t>能源责任部门</w:t>
      </w:r>
      <w:r w:rsidRPr="00CE65E6">
        <w:rPr>
          <w:rFonts w:hint="eastAsia"/>
        </w:rPr>
        <w:t>要对</w:t>
      </w:r>
      <w:r>
        <w:rPr>
          <w:rFonts w:hint="eastAsia"/>
        </w:rPr>
        <w:t>纠正和预防措施的</w:t>
      </w:r>
      <w:r w:rsidRPr="00CE65E6">
        <w:rPr>
          <w:rFonts w:hint="eastAsia"/>
        </w:rPr>
        <w:t>落实情况与实际效果采用现场检查或通过记录、资料对比的方式进行跟踪验证。责任单位未能完成纠正措施和预防措施或措施的实施未达到预期效果，由责任部门重新分析，重新制定措施，直至不符合整改为止。</w:t>
      </w:r>
    </w:p>
    <w:p w14:paraId="4491DAED" w14:textId="75389486" w:rsidR="00A80732" w:rsidRPr="00A80732" w:rsidRDefault="00A80732" w:rsidP="00A80732">
      <w:pPr>
        <w:pStyle w:val="afffff1"/>
        <w:ind w:firstLineChars="0" w:firstLine="0"/>
        <w:jc w:val="center"/>
      </w:pPr>
      <w:bookmarkStart w:id="237" w:name="BookMark8"/>
      <w:bookmarkEnd w:id="30"/>
      <w:r>
        <w:rPr>
          <w:rFonts w:hint="eastAsia"/>
        </w:rPr>
        <w:drawing>
          <wp:inline distT="0" distB="0" distL="0" distR="0" wp14:anchorId="16A6BF1C" wp14:editId="7392188D">
            <wp:extent cx="1485900" cy="317500"/>
            <wp:effectExtent l="0" t="0" r="0" b="6350"/>
            <wp:docPr id="2090451788" name="图片 1"/>
            <wp:cNvGraphicFramePr/>
            <a:graphic xmlns:a="http://schemas.openxmlformats.org/drawingml/2006/main">
              <a:graphicData uri="http://schemas.openxmlformats.org/drawingml/2006/picture">
                <pic:pic xmlns:pic="http://schemas.openxmlformats.org/drawingml/2006/picture">
                  <pic:nvPicPr>
                    <pic:cNvPr id="2090451788"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7"/>
    </w:p>
    <w:sectPr w:rsidR="00A80732" w:rsidRPr="00A80732" w:rsidSect="006A170A">
      <w:headerReference w:type="even" r:id="rId20"/>
      <w:headerReference w:type="default" r:id="rId21"/>
      <w:footerReference w:type="even" r:id="rId22"/>
      <w:footerReference w:type="default" r:id="rId23"/>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380C9" w14:textId="77777777" w:rsidR="006A170A" w:rsidRDefault="006A170A" w:rsidP="00D86DB7">
      <w:r>
        <w:separator/>
      </w:r>
    </w:p>
    <w:p w14:paraId="7990A37D" w14:textId="77777777" w:rsidR="006A170A" w:rsidRDefault="006A170A"/>
    <w:p w14:paraId="3CDCF802" w14:textId="77777777" w:rsidR="006A170A" w:rsidRDefault="006A170A"/>
  </w:endnote>
  <w:endnote w:type="continuationSeparator" w:id="0">
    <w:p w14:paraId="56609B24" w14:textId="77777777" w:rsidR="006A170A" w:rsidRDefault="006A170A" w:rsidP="00D86DB7">
      <w:r>
        <w:continuationSeparator/>
      </w:r>
    </w:p>
    <w:p w14:paraId="532C9928" w14:textId="77777777" w:rsidR="006A170A" w:rsidRDefault="006A170A"/>
    <w:p w14:paraId="70FC6EA4" w14:textId="77777777" w:rsidR="006A170A" w:rsidRDefault="006A1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AD7F" w14:textId="77777777"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323" w14:textId="77777777" w:rsidR="00C94DF2" w:rsidRDefault="00C94DF2">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2D6E" w14:textId="77777777"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AB18" w14:textId="6F00C4FC" w:rsidR="00536F2B" w:rsidRPr="00536F2B" w:rsidRDefault="00536F2B" w:rsidP="00536F2B">
    <w:pPr>
      <w:pStyle w:val="affffd"/>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8F32" w14:textId="77777777" w:rsidR="00536F2B" w:rsidRDefault="00536F2B" w:rsidP="00536F2B">
    <w:pPr>
      <w:pStyle w:val="affffe"/>
    </w:pPr>
    <w:r>
      <w:fldChar w:fldCharType="begin"/>
    </w:r>
    <w:r>
      <w:instrText>PAGE   \* MERGEFORMAT</w:instrText>
    </w:r>
    <w:r>
      <w:fldChar w:fldCharType="separate"/>
    </w:r>
    <w:r w:rsidRPr="00AB41D5">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3118" w14:textId="0114F537" w:rsidR="00536F2B" w:rsidRPr="00536F2B" w:rsidRDefault="00536F2B" w:rsidP="00536F2B">
    <w:pPr>
      <w:pStyle w:val="affffd"/>
    </w:pPr>
    <w:r>
      <w:fldChar w:fldCharType="begin"/>
    </w:r>
    <w:r>
      <w:instrText xml:space="preserve"> PAGE   \* MERGEFORMAT \* MERGEFORMAT </w:instrText>
    </w:r>
    <w:r>
      <w:fldChar w:fldCharType="separate"/>
    </w:r>
    <w:r>
      <w:rPr>
        <w:noProof/>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5F08D" w14:textId="77777777" w:rsidR="00536F2B" w:rsidRDefault="00536F2B" w:rsidP="00536F2B">
    <w:pPr>
      <w:pStyle w:val="affffe"/>
    </w:pPr>
    <w:r>
      <w:fldChar w:fldCharType="begin"/>
    </w:r>
    <w:r>
      <w:instrText>PAGE   \* MERGEFORMAT</w:instrText>
    </w:r>
    <w:r>
      <w:fldChar w:fldCharType="separate"/>
    </w:r>
    <w:r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4754E" w14:textId="77777777" w:rsidR="006A170A" w:rsidRDefault="006A170A" w:rsidP="00D86DB7">
      <w:r>
        <w:separator/>
      </w:r>
    </w:p>
  </w:footnote>
  <w:footnote w:type="continuationSeparator" w:id="0">
    <w:p w14:paraId="52C16EC7" w14:textId="77777777" w:rsidR="006A170A" w:rsidRDefault="006A170A" w:rsidP="00D86DB7">
      <w:r>
        <w:continuationSeparator/>
      </w:r>
    </w:p>
    <w:p w14:paraId="61C3A01B" w14:textId="77777777" w:rsidR="006A170A" w:rsidRDefault="006A170A"/>
    <w:p w14:paraId="28E22784" w14:textId="77777777" w:rsidR="006A170A" w:rsidRDefault="006A1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87281" w14:textId="77777777" w:rsidR="00C94DF2" w:rsidRDefault="00C94DF2">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9D73" w14:textId="77777777" w:rsidR="00145D9D" w:rsidRPr="00E70388" w:rsidRDefault="00145D9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BF9AB" w14:textId="77777777"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6AAE" w14:textId="4D400FD3" w:rsidR="00536F2B" w:rsidRPr="00536F2B" w:rsidRDefault="00536F2B" w:rsidP="00536F2B">
    <w:pPr>
      <w:pStyle w:val="afffff7"/>
    </w:pPr>
    <w:r>
      <w:fldChar w:fldCharType="begin"/>
    </w:r>
    <w:r>
      <w:instrText xml:space="preserve"> STYLEREF  标准文件_文件编号 \* MERGEFORMAT </w:instrText>
    </w:r>
    <w:r>
      <w:fldChar w:fldCharType="separate"/>
    </w:r>
    <w:r>
      <w:t>DB 1520/T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08B75" w14:textId="374D3D60" w:rsidR="00536F2B" w:rsidRPr="00D84FA1" w:rsidRDefault="00536F2B" w:rsidP="00536F2B">
    <w:pPr>
      <w:pStyle w:val="afffff6"/>
    </w:pPr>
    <w:r>
      <w:fldChar w:fldCharType="begin"/>
    </w:r>
    <w:r>
      <w:instrText xml:space="preserve"> STYLEREF  标准文件_文件编号  \* MERGEFORMAT </w:instrText>
    </w:r>
    <w:r>
      <w:fldChar w:fldCharType="separate"/>
    </w:r>
    <w:r w:rsidR="00007B0E">
      <w:t>DB 1502/T XXXX</w:t>
    </w:r>
    <w:r w:rsidR="00007B0E">
      <w:t>—</w:t>
    </w:r>
    <w:r w:rsidR="00007B0E">
      <w:t>2024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5C6B" w14:textId="22E20E10" w:rsidR="00536F2B" w:rsidRPr="00536F2B" w:rsidRDefault="00536F2B" w:rsidP="00536F2B">
    <w:pPr>
      <w:pStyle w:val="afffff7"/>
    </w:pPr>
    <w:r>
      <w:fldChar w:fldCharType="begin"/>
    </w:r>
    <w:r>
      <w:instrText xml:space="preserve"> STYLEREF  标准文件_文件编号 \* MERGEFORMAT </w:instrText>
    </w:r>
    <w:r>
      <w:fldChar w:fldCharType="separate"/>
    </w:r>
    <w:r>
      <w:t>DB 1520/T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6D3B5" w14:textId="629B9720" w:rsidR="00536F2B" w:rsidRPr="00D84FA1" w:rsidRDefault="00536F2B" w:rsidP="00536F2B">
    <w:pPr>
      <w:pStyle w:val="afffff6"/>
    </w:pPr>
    <w:r>
      <w:fldChar w:fldCharType="begin"/>
    </w:r>
    <w:r>
      <w:instrText xml:space="preserve"> STYLEREF  标准文件_文件编号  \* MERGEFORMAT </w:instrText>
    </w:r>
    <w:r>
      <w:fldChar w:fldCharType="separate"/>
    </w:r>
    <w:r w:rsidR="00007B0E">
      <w:t>DB 1502/T XXXX</w:t>
    </w:r>
    <w:r w:rsidR="00007B0E">
      <w:t>—</w:t>
    </w:r>
    <w:r w:rsidR="00007B0E">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f4"/>
      <w:suff w:val="nothing"/>
      <w:lvlText w:val="%1.%2.%3　"/>
      <w:lvlJc w:val="left"/>
      <w:pPr>
        <w:ind w:left="3827" w:firstLine="0"/>
      </w:pPr>
      <w:rPr>
        <w:rFonts w:ascii="黑体" w:eastAsia="黑体" w:hAnsi="Times New Roman" w:hint="eastAsia"/>
        <w:b w:val="0"/>
        <w:i w:val="0"/>
        <w:sz w:val="21"/>
      </w:rPr>
    </w:lvl>
    <w:lvl w:ilvl="3">
      <w:start w:val="1"/>
      <w:numFmt w:val="decimal"/>
      <w:pStyle w:val="af5"/>
      <w:suff w:val="nothing"/>
      <w:lvlText w:val="%1.%2.%3.%4　"/>
      <w:lvlJc w:val="left"/>
      <w:pPr>
        <w:ind w:left="156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287F89"/>
    <w:multiLevelType w:val="hybridMultilevel"/>
    <w:tmpl w:val="DCF41800"/>
    <w:lvl w:ilvl="0" w:tplc="63C8532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4C50F90"/>
    <w:multiLevelType w:val="multilevel"/>
    <w:tmpl w:val="CA1AF7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86DADC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07E64A72"/>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C58C42CC"/>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EC7C0D34"/>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0CC2F2B8"/>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DCEC092A"/>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E3CC7D6"/>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EF5ADDA6"/>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D2B86C3E"/>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F4A640A8"/>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6C800AE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3A20C5"/>
    <w:multiLevelType w:val="hybridMultilevel"/>
    <w:tmpl w:val="BBB0EC92"/>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6DBF04F4"/>
    <w:multiLevelType w:val="multilevel"/>
    <w:tmpl w:val="898E6EE0"/>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E60631FC"/>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6B44FA2"/>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2"/>
  </w:num>
  <w:num w:numId="3" w16cid:durableId="910120876">
    <w:abstractNumId w:val="5"/>
  </w:num>
  <w:num w:numId="4" w16cid:durableId="1068378049">
    <w:abstractNumId w:val="20"/>
  </w:num>
  <w:num w:numId="5" w16cid:durableId="1382049051">
    <w:abstractNumId w:val="15"/>
  </w:num>
  <w:num w:numId="6" w16cid:durableId="318726520">
    <w:abstractNumId w:val="25"/>
  </w:num>
  <w:num w:numId="7" w16cid:durableId="984354980">
    <w:abstractNumId w:val="8"/>
  </w:num>
  <w:num w:numId="8" w16cid:durableId="1980569807">
    <w:abstractNumId w:val="9"/>
  </w:num>
  <w:num w:numId="9" w16cid:durableId="2036926036">
    <w:abstractNumId w:val="18"/>
  </w:num>
  <w:num w:numId="10" w16cid:durableId="869150540">
    <w:abstractNumId w:val="26"/>
  </w:num>
  <w:num w:numId="11" w16cid:durableId="853614968">
    <w:abstractNumId w:val="4"/>
  </w:num>
  <w:num w:numId="12" w16cid:durableId="1048258425">
    <w:abstractNumId w:val="16"/>
  </w:num>
  <w:num w:numId="13" w16cid:durableId="1380860519">
    <w:abstractNumId w:val="27"/>
  </w:num>
  <w:num w:numId="14" w16cid:durableId="2084140975">
    <w:abstractNumId w:val="12"/>
  </w:num>
  <w:num w:numId="15" w16cid:durableId="878277652">
    <w:abstractNumId w:val="6"/>
  </w:num>
  <w:num w:numId="16" w16cid:durableId="980574989">
    <w:abstractNumId w:val="11"/>
  </w:num>
  <w:num w:numId="17" w16cid:durableId="1582180672">
    <w:abstractNumId w:val="24"/>
  </w:num>
  <w:num w:numId="18" w16cid:durableId="1999459544">
    <w:abstractNumId w:val="3"/>
  </w:num>
  <w:num w:numId="19" w16cid:durableId="1560049260">
    <w:abstractNumId w:val="7"/>
  </w:num>
  <w:num w:numId="20" w16cid:durableId="206308189">
    <w:abstractNumId w:val="21"/>
  </w:num>
  <w:num w:numId="21" w16cid:durableId="1675375365">
    <w:abstractNumId w:val="23"/>
  </w:num>
  <w:num w:numId="22" w16cid:durableId="792946970">
    <w:abstractNumId w:val="19"/>
  </w:num>
  <w:num w:numId="23" w16cid:durableId="1323314085">
    <w:abstractNumId w:val="32"/>
  </w:num>
  <w:num w:numId="24" w16cid:durableId="1145319014">
    <w:abstractNumId w:val="17"/>
  </w:num>
  <w:num w:numId="25" w16cid:durableId="1466461743">
    <w:abstractNumId w:val="31"/>
  </w:num>
  <w:num w:numId="26" w16cid:durableId="1458793634">
    <w:abstractNumId w:val="2"/>
  </w:num>
  <w:num w:numId="27" w16cid:durableId="1349521906">
    <w:abstractNumId w:val="14"/>
  </w:num>
  <w:num w:numId="28" w16cid:durableId="1010449022">
    <w:abstractNumId w:val="33"/>
  </w:num>
  <w:num w:numId="29" w16cid:durableId="433550893">
    <w:abstractNumId w:val="29"/>
  </w:num>
  <w:num w:numId="30" w16cid:durableId="1161889406">
    <w:abstractNumId w:val="28"/>
  </w:num>
  <w:num w:numId="31" w16cid:durableId="473258957">
    <w:abstractNumId w:val="1"/>
  </w:num>
  <w:num w:numId="32" w16cid:durableId="169956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5910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486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441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17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487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0475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830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4664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1767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5415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9235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2488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5177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9596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8039053">
    <w:abstractNumId w:val="10"/>
  </w:num>
  <w:num w:numId="48" w16cid:durableId="1934241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717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2448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0636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8627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9843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0951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1109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946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05061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01137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5399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2599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0906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7218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6883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30210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8385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090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34261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94084762">
    <w:abstractNumId w:val="30"/>
  </w:num>
  <w:num w:numId="69" w16cid:durableId="2121096712">
    <w:abstractNumId w:val="13"/>
  </w:num>
  <w:num w:numId="70" w16cid:durableId="432438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78129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1263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71730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15951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51902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0292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0522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5038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1663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95905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9004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ocAu+TXk0EelcyQv2WOG5ck7r9y2V+59DDCFhXO75gRmJFG4itjZQeGpmSZ84LX5WQXCvjMFxnMoOYUVjhVpHg==" w:salt="6gsDVqmGYGGiBn37XeinC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5E"/>
    <w:rsid w:val="0000040A"/>
    <w:rsid w:val="00000A94"/>
    <w:rsid w:val="00000CC8"/>
    <w:rsid w:val="00001972"/>
    <w:rsid w:val="00001D9A"/>
    <w:rsid w:val="00007B0E"/>
    <w:rsid w:val="00007B3A"/>
    <w:rsid w:val="000107E0"/>
    <w:rsid w:val="00011FDE"/>
    <w:rsid w:val="00012FFD"/>
    <w:rsid w:val="00013046"/>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6D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F9E"/>
    <w:rsid w:val="000D329A"/>
    <w:rsid w:val="000D4B9C"/>
    <w:rsid w:val="000D4EB6"/>
    <w:rsid w:val="000D753B"/>
    <w:rsid w:val="000E4C9E"/>
    <w:rsid w:val="000E5638"/>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E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2E37"/>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5EB"/>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08E"/>
    <w:rsid w:val="002D06C1"/>
    <w:rsid w:val="002D42B5"/>
    <w:rsid w:val="002D4F1A"/>
    <w:rsid w:val="002D6EC6"/>
    <w:rsid w:val="002D79AC"/>
    <w:rsid w:val="002E039D"/>
    <w:rsid w:val="002E4D5A"/>
    <w:rsid w:val="002E6326"/>
    <w:rsid w:val="002F30E0"/>
    <w:rsid w:val="002F35E4"/>
    <w:rsid w:val="002F3730"/>
    <w:rsid w:val="002F38E1"/>
    <w:rsid w:val="002F777E"/>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5C3"/>
    <w:rsid w:val="00336C64"/>
    <w:rsid w:val="00337162"/>
    <w:rsid w:val="0034194F"/>
    <w:rsid w:val="00344605"/>
    <w:rsid w:val="003474AA"/>
    <w:rsid w:val="0035011B"/>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0F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192"/>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F2B"/>
    <w:rsid w:val="00541853"/>
    <w:rsid w:val="00543BDA"/>
    <w:rsid w:val="005441CC"/>
    <w:rsid w:val="005479DA"/>
    <w:rsid w:val="00547BCC"/>
    <w:rsid w:val="0055013B"/>
    <w:rsid w:val="00551B6B"/>
    <w:rsid w:val="00551F6F"/>
    <w:rsid w:val="00555044"/>
    <w:rsid w:val="00561475"/>
    <w:rsid w:val="0056487B"/>
    <w:rsid w:val="00564FB9"/>
    <w:rsid w:val="00573D9E"/>
    <w:rsid w:val="00574E57"/>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3BB"/>
    <w:rsid w:val="006655E1"/>
    <w:rsid w:val="00672060"/>
    <w:rsid w:val="00672BFD"/>
    <w:rsid w:val="006770F4"/>
    <w:rsid w:val="00677A84"/>
    <w:rsid w:val="0068026D"/>
    <w:rsid w:val="00680A27"/>
    <w:rsid w:val="006816A4"/>
    <w:rsid w:val="006819B8"/>
    <w:rsid w:val="006840A6"/>
    <w:rsid w:val="006850CD"/>
    <w:rsid w:val="00685AAB"/>
    <w:rsid w:val="00695D22"/>
    <w:rsid w:val="0069616B"/>
    <w:rsid w:val="006A07AA"/>
    <w:rsid w:val="006A170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611"/>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A63"/>
    <w:rsid w:val="00724E1B"/>
    <w:rsid w:val="00725949"/>
    <w:rsid w:val="00727FA2"/>
    <w:rsid w:val="007322D9"/>
    <w:rsid w:val="00732BC0"/>
    <w:rsid w:val="0073720F"/>
    <w:rsid w:val="00737796"/>
    <w:rsid w:val="0074165C"/>
    <w:rsid w:val="0074245E"/>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24D"/>
    <w:rsid w:val="00783ECF"/>
    <w:rsid w:val="0078413A"/>
    <w:rsid w:val="00791470"/>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7E8"/>
    <w:rsid w:val="007F0ED8"/>
    <w:rsid w:val="007F0F63"/>
    <w:rsid w:val="007F75CE"/>
    <w:rsid w:val="008013A4"/>
    <w:rsid w:val="008027CE"/>
    <w:rsid w:val="00802F42"/>
    <w:rsid w:val="00804383"/>
    <w:rsid w:val="00804BB7"/>
    <w:rsid w:val="00804D41"/>
    <w:rsid w:val="00810257"/>
    <w:rsid w:val="008104F5"/>
    <w:rsid w:val="00811072"/>
    <w:rsid w:val="00811369"/>
    <w:rsid w:val="0081307B"/>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37DF4"/>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B3A"/>
    <w:rsid w:val="008E0C9D"/>
    <w:rsid w:val="008E1648"/>
    <w:rsid w:val="008E1B3E"/>
    <w:rsid w:val="008E2319"/>
    <w:rsid w:val="008E4BB6"/>
    <w:rsid w:val="008E5518"/>
    <w:rsid w:val="008E6A84"/>
    <w:rsid w:val="008F0CDC"/>
    <w:rsid w:val="008F0CE9"/>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95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5F62"/>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932"/>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8FE"/>
    <w:rsid w:val="00A67866"/>
    <w:rsid w:val="00A70B07"/>
    <w:rsid w:val="00A723F8"/>
    <w:rsid w:val="00A77CCB"/>
    <w:rsid w:val="00A80732"/>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BB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510"/>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08A"/>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7FF"/>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6D8E"/>
    <w:rsid w:val="00CE0C4F"/>
    <w:rsid w:val="00CE30EA"/>
    <w:rsid w:val="00CE5DF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D9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C88"/>
    <w:rsid w:val="00DD00FF"/>
    <w:rsid w:val="00DD0619"/>
    <w:rsid w:val="00DD07FB"/>
    <w:rsid w:val="00DD25C6"/>
    <w:rsid w:val="00DD4FE5"/>
    <w:rsid w:val="00DD54B0"/>
    <w:rsid w:val="00DD57EE"/>
    <w:rsid w:val="00DD6BCC"/>
    <w:rsid w:val="00DE0A4B"/>
    <w:rsid w:val="00DE2410"/>
    <w:rsid w:val="00DE2939"/>
    <w:rsid w:val="00DE6D91"/>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5225"/>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224"/>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9C5"/>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1B8"/>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F1911"/>
  <w15:docId w15:val="{503F2316-F05E-48F9-914C-22D257D7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9B46F9"/>
    <w:pPr>
      <w:widowControl w:val="0"/>
      <w:adjustRightInd w:val="0"/>
      <w:spacing w:line="400" w:lineRule="exact"/>
      <w:jc w:val="both"/>
    </w:pPr>
    <w:rPr>
      <w:kern w:val="2"/>
      <w:sz w:val="21"/>
      <w:szCs w:val="21"/>
    </w:rPr>
  </w:style>
  <w:style w:type="paragraph" w:styleId="1">
    <w:name w:val="heading 1"/>
    <w:basedOn w:val="afffb"/>
    <w:next w:val="afffb"/>
    <w:link w:val="10"/>
    <w:qFormat/>
    <w:rsid w:val="009B46F9"/>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9B46F9"/>
    <w:pPr>
      <w:keepNext/>
      <w:keepLines/>
      <w:spacing w:before="260" w:after="260" w:line="416" w:lineRule="auto"/>
      <w:outlineLvl w:val="2"/>
    </w:pPr>
    <w:rPr>
      <w:b/>
      <w:bCs/>
      <w:sz w:val="32"/>
      <w:szCs w:val="32"/>
    </w:rPr>
  </w:style>
  <w:style w:type="paragraph" w:styleId="4">
    <w:name w:val="heading 4"/>
    <w:basedOn w:val="afffb"/>
    <w:next w:val="afffb"/>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9B46F9"/>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9B46F9"/>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9B46F9"/>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
    <w:name w:val="header"/>
    <w:basedOn w:val="afffb"/>
    <w:link w:val="affff0"/>
    <w:uiPriority w:val="99"/>
    <w:rsid w:val="009B46F9"/>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9B46F9"/>
    <w:rPr>
      <w:kern w:val="2"/>
      <w:sz w:val="18"/>
      <w:szCs w:val="18"/>
    </w:rPr>
  </w:style>
  <w:style w:type="paragraph" w:styleId="affff1">
    <w:name w:val="footer"/>
    <w:basedOn w:val="afffb"/>
    <w:link w:val="affff2"/>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9B46F9"/>
    <w:rPr>
      <w:rFonts w:ascii="宋体"/>
      <w:kern w:val="2"/>
      <w:sz w:val="18"/>
      <w:szCs w:val="18"/>
    </w:rPr>
  </w:style>
  <w:style w:type="paragraph" w:styleId="affff3">
    <w:name w:val="Balloon Text"/>
    <w:basedOn w:val="afffb"/>
    <w:link w:val="affff4"/>
    <w:uiPriority w:val="99"/>
    <w:semiHidden/>
    <w:unhideWhenUsed/>
    <w:rsid w:val="009B46F9"/>
    <w:rPr>
      <w:sz w:val="18"/>
      <w:szCs w:val="18"/>
    </w:rPr>
  </w:style>
  <w:style w:type="character" w:customStyle="1" w:styleId="affff4">
    <w:name w:val="批注框文本 字符"/>
    <w:link w:val="affff3"/>
    <w:uiPriority w:val="99"/>
    <w:semiHidden/>
    <w:rsid w:val="009B46F9"/>
    <w:rPr>
      <w:kern w:val="2"/>
      <w:sz w:val="18"/>
      <w:szCs w:val="18"/>
    </w:rPr>
  </w:style>
  <w:style w:type="paragraph" w:styleId="affff5">
    <w:name w:val="Quote"/>
    <w:basedOn w:val="afffb"/>
    <w:next w:val="afffb"/>
    <w:link w:val="affff6"/>
    <w:uiPriority w:val="29"/>
    <w:qFormat/>
    <w:rsid w:val="009B46F9"/>
    <w:rPr>
      <w:i/>
      <w:iCs/>
      <w:color w:val="000000"/>
    </w:rPr>
  </w:style>
  <w:style w:type="character" w:customStyle="1" w:styleId="affff6">
    <w:name w:val="引用 字符"/>
    <w:link w:val="affff5"/>
    <w:uiPriority w:val="29"/>
    <w:rsid w:val="009B46F9"/>
    <w:rPr>
      <w:i/>
      <w:iCs/>
      <w:color w:val="000000"/>
      <w:kern w:val="2"/>
      <w:sz w:val="21"/>
      <w:szCs w:val="21"/>
    </w:rPr>
  </w:style>
  <w:style w:type="character" w:styleId="affff7">
    <w:name w:val="Strong"/>
    <w:uiPriority w:val="22"/>
    <w:qFormat/>
    <w:rsid w:val="009B46F9"/>
    <w:rPr>
      <w:b/>
      <w:bCs/>
    </w:rPr>
  </w:style>
  <w:style w:type="character" w:styleId="affff8">
    <w:name w:val="Emphasis"/>
    <w:uiPriority w:val="20"/>
    <w:qFormat/>
    <w:rsid w:val="009B46F9"/>
    <w:rPr>
      <w:i/>
      <w:iCs/>
    </w:rPr>
  </w:style>
  <w:style w:type="paragraph" w:styleId="affff9">
    <w:name w:val="Title"/>
    <w:basedOn w:val="afffb"/>
    <w:link w:val="affffa"/>
    <w:qFormat/>
    <w:rsid w:val="009B46F9"/>
    <w:pPr>
      <w:spacing w:before="240" w:after="60"/>
      <w:jc w:val="center"/>
      <w:outlineLvl w:val="0"/>
    </w:pPr>
    <w:rPr>
      <w:rFonts w:ascii="Arial" w:hAnsi="Arial" w:cs="Arial"/>
      <w:b/>
      <w:bCs/>
      <w:sz w:val="32"/>
      <w:szCs w:val="32"/>
    </w:rPr>
  </w:style>
  <w:style w:type="character" w:customStyle="1" w:styleId="affffa">
    <w:name w:val="标题 字符"/>
    <w:link w:val="affff9"/>
    <w:rsid w:val="009B46F9"/>
    <w:rPr>
      <w:rFonts w:ascii="Arial" w:hAnsi="Arial" w:cs="Arial"/>
      <w:b/>
      <w:bCs/>
      <w:kern w:val="2"/>
      <w:sz w:val="32"/>
      <w:szCs w:val="32"/>
    </w:rPr>
  </w:style>
  <w:style w:type="paragraph" w:customStyle="1" w:styleId="affffb">
    <w:name w:val="标准标志"/>
    <w:next w:val="afffb"/>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9B46F9"/>
    <w:pPr>
      <w:ind w:left="198"/>
    </w:pPr>
    <w:rPr>
      <w:rFonts w:ascii="宋体" w:hAnsi="Times New Roman"/>
      <w:sz w:val="18"/>
    </w:rPr>
  </w:style>
  <w:style w:type="paragraph" w:customStyle="1" w:styleId="affffe">
    <w:name w:val="标准文件_页脚奇数页"/>
    <w:rsid w:val="009B46F9"/>
    <w:pPr>
      <w:ind w:right="227"/>
      <w:jc w:val="right"/>
    </w:pPr>
    <w:rPr>
      <w:rFonts w:ascii="宋体" w:hAnsi="Times New Roman"/>
      <w:sz w:val="18"/>
    </w:rPr>
  </w:style>
  <w:style w:type="paragraph" w:customStyle="1" w:styleId="afffff">
    <w:name w:val="标准书眉一"/>
    <w:rsid w:val="009B46F9"/>
    <w:pPr>
      <w:jc w:val="both"/>
    </w:pPr>
    <w:rPr>
      <w:rFonts w:ascii="Times New Roman" w:hAnsi="Times New Roman"/>
    </w:rPr>
  </w:style>
  <w:style w:type="paragraph" w:customStyle="1" w:styleId="ICS">
    <w:name w:val="标准文件_ICS"/>
    <w:basedOn w:val="afffb"/>
    <w:rsid w:val="009B46F9"/>
    <w:pPr>
      <w:spacing w:line="0" w:lineRule="atLeast"/>
    </w:pPr>
    <w:rPr>
      <w:rFonts w:ascii="黑体" w:eastAsia="黑体" w:hAnsi="宋体"/>
    </w:rPr>
  </w:style>
  <w:style w:type="paragraph" w:customStyle="1" w:styleId="afffff0">
    <w:name w:val="标准文件_标准正文"/>
    <w:basedOn w:val="afffb"/>
    <w:next w:val="afffff1"/>
    <w:rsid w:val="009B46F9"/>
    <w:pPr>
      <w:snapToGrid w:val="0"/>
      <w:ind w:firstLineChars="200" w:firstLine="200"/>
    </w:pPr>
    <w:rPr>
      <w:kern w:val="0"/>
    </w:rPr>
  </w:style>
  <w:style w:type="paragraph" w:customStyle="1" w:styleId="afffff2">
    <w:name w:val="标准文件_版本"/>
    <w:basedOn w:val="afffff0"/>
    <w:rsid w:val="009B46F9"/>
    <w:pPr>
      <w:adjustRightInd/>
      <w:snapToGrid/>
      <w:ind w:firstLineChars="0" w:firstLine="0"/>
    </w:pPr>
    <w:rPr>
      <w:rFonts w:ascii="宋体" w:hAnsi="宋体"/>
      <w:kern w:val="2"/>
    </w:rPr>
  </w:style>
  <w:style w:type="paragraph" w:customStyle="1" w:styleId="afffff3">
    <w:name w:val="标准文件_标准部门"/>
    <w:basedOn w:val="afffb"/>
    <w:rsid w:val="009B46F9"/>
    <w:pPr>
      <w:jc w:val="center"/>
    </w:pPr>
    <w:rPr>
      <w:rFonts w:ascii="黑体" w:eastAsia="黑体"/>
      <w:kern w:val="0"/>
      <w:sz w:val="44"/>
    </w:rPr>
  </w:style>
  <w:style w:type="paragraph" w:customStyle="1" w:styleId="afffff4">
    <w:name w:val="标准文件_标准代替"/>
    <w:basedOn w:val="afffb"/>
    <w:next w:val="afffb"/>
    <w:rsid w:val="009B46F9"/>
    <w:pPr>
      <w:spacing w:line="310" w:lineRule="exact"/>
      <w:jc w:val="right"/>
    </w:pPr>
    <w:rPr>
      <w:rFonts w:ascii="宋体" w:hAnsi="宋体"/>
      <w:kern w:val="0"/>
    </w:rPr>
  </w:style>
  <w:style w:type="paragraph" w:customStyle="1" w:styleId="afffff5">
    <w:name w:val="标准文件_标准名称标题"/>
    <w:basedOn w:val="afffb"/>
    <w:next w:val="afffb"/>
    <w:rsid w:val="009B46F9"/>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9B46F9"/>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9B46F9"/>
    <w:pPr>
      <w:jc w:val="left"/>
    </w:pPr>
  </w:style>
  <w:style w:type="paragraph" w:customStyle="1" w:styleId="afffff8">
    <w:name w:val="标准文件_参考文献标题"/>
    <w:basedOn w:val="afffb"/>
    <w:next w:val="afffb"/>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1">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9B46F9"/>
    <w:rPr>
      <w:rFonts w:ascii="黑体" w:eastAsia="黑体"/>
      <w:spacing w:val="0"/>
      <w:w w:val="100"/>
      <w:position w:val="3"/>
      <w:sz w:val="28"/>
    </w:rPr>
  </w:style>
  <w:style w:type="paragraph" w:customStyle="1" w:styleId="ad">
    <w:name w:val="标准文件_方框数字列项"/>
    <w:basedOn w:val="afffff1"/>
    <w:rsid w:val="009B46F9"/>
    <w:pPr>
      <w:numPr>
        <w:numId w:val="3"/>
      </w:numPr>
      <w:ind w:firstLineChars="0" w:firstLine="0"/>
    </w:pPr>
  </w:style>
  <w:style w:type="paragraph" w:customStyle="1" w:styleId="afffffa">
    <w:name w:val="标准文件_封面标准编号"/>
    <w:basedOn w:val="afffb"/>
    <w:next w:val="afffff4"/>
    <w:rsid w:val="009B46F9"/>
    <w:pPr>
      <w:spacing w:line="310" w:lineRule="exact"/>
      <w:jc w:val="right"/>
    </w:pPr>
    <w:rPr>
      <w:rFonts w:ascii="黑体" w:eastAsia="黑体"/>
      <w:kern w:val="0"/>
      <w:sz w:val="28"/>
    </w:rPr>
  </w:style>
  <w:style w:type="paragraph" w:customStyle="1" w:styleId="afffffb">
    <w:name w:val="标准文件_封面标准分类号"/>
    <w:basedOn w:val="afffb"/>
    <w:rsid w:val="009B46F9"/>
    <w:rPr>
      <w:rFonts w:ascii="黑体" w:eastAsia="黑体"/>
      <w:b/>
      <w:kern w:val="0"/>
      <w:sz w:val="28"/>
    </w:rPr>
  </w:style>
  <w:style w:type="paragraph" w:customStyle="1" w:styleId="afffffc">
    <w:name w:val="标准文件_封面标准名称"/>
    <w:basedOn w:val="afffb"/>
    <w:rsid w:val="009B46F9"/>
    <w:pPr>
      <w:spacing w:line="240" w:lineRule="auto"/>
      <w:jc w:val="center"/>
    </w:pPr>
    <w:rPr>
      <w:rFonts w:ascii="黑体" w:eastAsia="黑体"/>
      <w:kern w:val="0"/>
      <w:sz w:val="52"/>
    </w:rPr>
  </w:style>
  <w:style w:type="paragraph" w:customStyle="1" w:styleId="afffffd">
    <w:name w:val="标准文件_封面标准英文名称"/>
    <w:basedOn w:val="afffb"/>
    <w:rsid w:val="009B46F9"/>
    <w:pPr>
      <w:spacing w:line="240" w:lineRule="auto"/>
      <w:jc w:val="center"/>
    </w:pPr>
    <w:rPr>
      <w:rFonts w:ascii="黑体" w:eastAsia="黑体"/>
      <w:b/>
      <w:sz w:val="28"/>
    </w:rPr>
  </w:style>
  <w:style w:type="paragraph" w:customStyle="1" w:styleId="afffffe">
    <w:name w:val="标准文件_封面发布日期"/>
    <w:basedOn w:val="afffb"/>
    <w:rsid w:val="009B46F9"/>
    <w:pPr>
      <w:spacing w:line="310" w:lineRule="exact"/>
    </w:pPr>
    <w:rPr>
      <w:rFonts w:ascii="黑体" w:eastAsia="黑体"/>
      <w:kern w:val="0"/>
      <w:sz w:val="28"/>
    </w:rPr>
  </w:style>
  <w:style w:type="paragraph" w:customStyle="1" w:styleId="affffff">
    <w:name w:val="标准文件_封面密级"/>
    <w:basedOn w:val="afffb"/>
    <w:rsid w:val="009B46F9"/>
    <w:rPr>
      <w:rFonts w:eastAsia="黑体"/>
      <w:sz w:val="32"/>
    </w:rPr>
  </w:style>
  <w:style w:type="paragraph" w:customStyle="1" w:styleId="affffff0">
    <w:name w:val="标准文件_封面实施日期"/>
    <w:basedOn w:val="afffb"/>
    <w:rsid w:val="009B46F9"/>
    <w:pPr>
      <w:spacing w:line="310" w:lineRule="exact"/>
      <w:jc w:val="right"/>
    </w:pPr>
    <w:rPr>
      <w:rFonts w:ascii="黑体" w:eastAsia="黑体"/>
      <w:sz w:val="28"/>
    </w:rPr>
  </w:style>
  <w:style w:type="paragraph" w:customStyle="1" w:styleId="affffff1">
    <w:name w:val="标准文件_封面抬头"/>
    <w:basedOn w:val="afffff1"/>
    <w:rsid w:val="009B46F9"/>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f1"/>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1"/>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9B46F9"/>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1"/>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9B46F9"/>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9B46F9"/>
    <w:pPr>
      <w:spacing w:after="120"/>
    </w:pPr>
  </w:style>
  <w:style w:type="character" w:customStyle="1" w:styleId="affffff4">
    <w:name w:val="正文文本 字符"/>
    <w:link w:val="affffff3"/>
    <w:rsid w:val="009B46F9"/>
    <w:rPr>
      <w:kern w:val="2"/>
      <w:sz w:val="21"/>
      <w:szCs w:val="21"/>
    </w:rPr>
  </w:style>
  <w:style w:type="paragraph" w:customStyle="1" w:styleId="affffff5">
    <w:name w:val="标准文件_附录章标题"/>
    <w:next w:val="afffff1"/>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9B46F9"/>
    <w:pPr>
      <w:ind w:leftChars="200" w:left="488" w:hangingChars="290" w:hanging="289"/>
    </w:pPr>
  </w:style>
  <w:style w:type="paragraph" w:customStyle="1" w:styleId="a6">
    <w:name w:val="标准文件_前言、引言标题"/>
    <w:next w:val="afffb"/>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7">
    <w:name w:val="标准文件_目次、标准名称标题"/>
    <w:basedOn w:val="a6"/>
    <w:next w:val="afffff1"/>
    <w:rsid w:val="009B46F9"/>
    <w:pPr>
      <w:spacing w:line="460" w:lineRule="exact"/>
      <w:ind w:left="0" w:firstLine="0"/>
    </w:pPr>
  </w:style>
  <w:style w:type="paragraph" w:customStyle="1" w:styleId="affffff8">
    <w:name w:val="标准文件_目录标题"/>
    <w:basedOn w:val="afffb"/>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9B46F9"/>
    <w:pPr>
      <w:numPr>
        <w:numId w:val="9"/>
      </w:numPr>
    </w:pPr>
  </w:style>
  <w:style w:type="paragraph" w:customStyle="1" w:styleId="afff5">
    <w:name w:val="标准文件_三级条标题"/>
    <w:basedOn w:val="afff4"/>
    <w:next w:val="afffff1"/>
    <w:rsid w:val="009B46F9"/>
    <w:pPr>
      <w:widowControl/>
      <w:numPr>
        <w:ilvl w:val="4"/>
      </w:numPr>
      <w:outlineLvl w:val="3"/>
    </w:pPr>
  </w:style>
  <w:style w:type="character" w:styleId="affffff9">
    <w:name w:val="Subtle Reference"/>
    <w:uiPriority w:val="31"/>
    <w:qFormat/>
    <w:rsid w:val="009B46F9"/>
    <w:rPr>
      <w:smallCaps/>
      <w:color w:val="C0504D"/>
      <w:u w:val="single"/>
    </w:rPr>
  </w:style>
  <w:style w:type="paragraph" w:customStyle="1" w:styleId="affffffa">
    <w:name w:val="标准文件_示例后续"/>
    <w:basedOn w:val="afffb"/>
    <w:rsid w:val="009B46F9"/>
    <w:pPr>
      <w:adjustRightInd/>
      <w:spacing w:line="240" w:lineRule="auto"/>
      <w:ind w:firstLineChars="200" w:firstLine="200"/>
    </w:pPr>
    <w:rPr>
      <w:sz w:val="18"/>
      <w:szCs w:val="24"/>
    </w:rPr>
  </w:style>
  <w:style w:type="paragraph" w:customStyle="1" w:styleId="afff">
    <w:name w:val="标准文件_数字编号列项"/>
    <w:rsid w:val="009B46F9"/>
    <w:pPr>
      <w:numPr>
        <w:numId w:val="13"/>
      </w:numPr>
      <w:jc w:val="both"/>
    </w:pPr>
    <w:rPr>
      <w:rFonts w:ascii="宋体" w:hAnsi="宋体"/>
      <w:sz w:val="21"/>
    </w:rPr>
  </w:style>
  <w:style w:type="paragraph" w:customStyle="1" w:styleId="afff6">
    <w:name w:val="标准文件_四级条标题"/>
    <w:next w:val="afffff1"/>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9B46F9"/>
    <w:rPr>
      <w:rFonts w:ascii="宋体"/>
      <w:kern w:val="2"/>
      <w:sz w:val="18"/>
      <w:szCs w:val="18"/>
    </w:rPr>
  </w:style>
  <w:style w:type="paragraph" w:customStyle="1" w:styleId="affffffd">
    <w:name w:val="标准文件_条文脚注"/>
    <w:basedOn w:val="affffffb"/>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B46F9"/>
    <w:pPr>
      <w:numPr>
        <w:numId w:val="14"/>
      </w:numPr>
      <w:spacing w:line="240" w:lineRule="auto"/>
      <w:jc w:val="left"/>
    </w:pPr>
    <w:rPr>
      <w:rFonts w:ascii="宋体" w:hAnsi="宋体"/>
      <w:sz w:val="18"/>
    </w:rPr>
  </w:style>
  <w:style w:type="character" w:styleId="affffffe">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
    <w:name w:val="标准文件_图表脚注内容"/>
    <w:rsid w:val="009B46F9"/>
    <w:rPr>
      <w:rFonts w:ascii="宋体" w:eastAsia="宋体" w:hAnsi="宋体" w:cs="Times New Roman"/>
      <w:spacing w:val="0"/>
      <w:sz w:val="18"/>
      <w:vertAlign w:val="superscript"/>
    </w:rPr>
  </w:style>
  <w:style w:type="paragraph" w:customStyle="1" w:styleId="afff7">
    <w:name w:val="标准文件_五级条标题"/>
    <w:next w:val="afffff1"/>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9B46F9"/>
    <w:pPr>
      <w:numPr>
        <w:ilvl w:val="2"/>
      </w:numPr>
      <w:spacing w:beforeLines="50" w:before="50" w:afterLines="50" w:after="50"/>
      <w:outlineLvl w:val="1"/>
    </w:pPr>
  </w:style>
  <w:style w:type="paragraph" w:customStyle="1" w:styleId="afffffff0">
    <w:name w:val="标准文件_一致程度"/>
    <w:basedOn w:val="afffb"/>
    <w:rsid w:val="009B46F9"/>
    <w:pPr>
      <w:spacing w:line="440" w:lineRule="exact"/>
      <w:jc w:val="center"/>
    </w:pPr>
    <w:rPr>
      <w:sz w:val="28"/>
    </w:rPr>
  </w:style>
  <w:style w:type="paragraph" w:customStyle="1" w:styleId="afffffff1">
    <w:name w:val="标准文件_引言标题"/>
    <w:next w:val="afffb"/>
    <w:rsid w:val="009B46F9"/>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b"/>
    <w:next w:val="afffff1"/>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9B46F9"/>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B46F9"/>
    <w:pPr>
      <w:numPr>
        <w:numId w:val="22"/>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9B46F9"/>
    <w:pPr>
      <w:numPr>
        <w:numId w:val="23"/>
      </w:numPr>
      <w:jc w:val="center"/>
    </w:pPr>
    <w:rPr>
      <w:rFonts w:ascii="黑体" w:eastAsia="黑体" w:hAnsi="Times New Roman"/>
      <w:sz w:val="21"/>
    </w:rPr>
  </w:style>
  <w:style w:type="paragraph" w:customStyle="1" w:styleId="aff1">
    <w:name w:val="标准文件_正文英文图标题"/>
    <w:next w:val="afffff1"/>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f4">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9B46F9"/>
    <w:pPr>
      <w:numPr>
        <w:ilvl w:val="3"/>
        <w:numId w:val="31"/>
      </w:numPr>
      <w:adjustRightInd/>
      <w:spacing w:line="240" w:lineRule="auto"/>
    </w:pPr>
    <w:rPr>
      <w:rFonts w:ascii="宋体" w:hAnsi="宋体"/>
      <w:szCs w:val="24"/>
    </w:rPr>
  </w:style>
  <w:style w:type="paragraph" w:customStyle="1" w:styleId="afffffff5">
    <w:name w:val="发布部门"/>
    <w:next w:val="afffff1"/>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9B46F9"/>
    <w:pPr>
      <w:spacing w:before="180" w:line="180" w:lineRule="exact"/>
      <w:jc w:val="center"/>
    </w:pPr>
    <w:rPr>
      <w:rFonts w:ascii="宋体" w:hAnsi="Times New Roman"/>
      <w:sz w:val="21"/>
    </w:rPr>
  </w:style>
  <w:style w:type="paragraph" w:customStyle="1" w:styleId="afffffffa">
    <w:name w:val="封面标准文稿类别"/>
    <w:rsid w:val="009B46F9"/>
    <w:pPr>
      <w:spacing w:before="440" w:line="400" w:lineRule="exact"/>
      <w:jc w:val="center"/>
    </w:pPr>
    <w:rPr>
      <w:rFonts w:ascii="宋体" w:hAnsi="Times New Roman"/>
      <w:sz w:val="24"/>
    </w:rPr>
  </w:style>
  <w:style w:type="paragraph" w:customStyle="1" w:styleId="afffffffb">
    <w:name w:val="封面标准英文名称"/>
    <w:rsid w:val="009B46F9"/>
    <w:pPr>
      <w:widowControl w:val="0"/>
      <w:spacing w:line="360" w:lineRule="exact"/>
      <w:jc w:val="center"/>
    </w:pPr>
    <w:rPr>
      <w:rFonts w:ascii="Times New Roman" w:hAnsi="Times New Roman"/>
      <w:sz w:val="28"/>
    </w:rPr>
  </w:style>
  <w:style w:type="paragraph" w:customStyle="1" w:styleId="afffffffc">
    <w:name w:val="封面一致性程度标识"/>
    <w:rsid w:val="009B46F9"/>
    <w:pPr>
      <w:spacing w:before="440" w:line="440" w:lineRule="exact"/>
      <w:jc w:val="center"/>
    </w:pPr>
    <w:rPr>
      <w:rFonts w:ascii="Times New Roman" w:hAnsi="Times New Roman"/>
      <w:sz w:val="28"/>
    </w:rPr>
  </w:style>
  <w:style w:type="paragraph" w:customStyle="1" w:styleId="afffffffd">
    <w:name w:val="封面正文"/>
    <w:rsid w:val="009B46F9"/>
    <w:pPr>
      <w:jc w:val="both"/>
    </w:pPr>
    <w:rPr>
      <w:rFonts w:ascii="Times New Roman" w:hAnsi="Times New Roman"/>
    </w:rPr>
  </w:style>
  <w:style w:type="paragraph" w:customStyle="1" w:styleId="afffffffe">
    <w:name w:val="附录二级无标题条"/>
    <w:basedOn w:val="afffb"/>
    <w:next w:val="afffff1"/>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9B46F9"/>
    <w:pPr>
      <w:outlineLvl w:val="4"/>
    </w:pPr>
  </w:style>
  <w:style w:type="paragraph" w:customStyle="1" w:styleId="affffffff0">
    <w:name w:val="附录四级无标题条"/>
    <w:basedOn w:val="affffffff"/>
    <w:next w:val="afffff1"/>
    <w:rsid w:val="009B46F9"/>
    <w:pPr>
      <w:outlineLvl w:val="5"/>
    </w:pPr>
  </w:style>
  <w:style w:type="paragraph" w:customStyle="1" w:styleId="affffffff1">
    <w:name w:val="附录图"/>
    <w:next w:val="afffff1"/>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f2">
    <w:name w:val="附录五级无标题条"/>
    <w:basedOn w:val="affffffff0"/>
    <w:next w:val="afffff1"/>
    <w:rsid w:val="009B46F9"/>
    <w:pPr>
      <w:outlineLvl w:val="6"/>
    </w:pPr>
  </w:style>
  <w:style w:type="paragraph" w:customStyle="1" w:styleId="affffffff3">
    <w:name w:val="附录性质"/>
    <w:basedOn w:val="afffb"/>
    <w:rsid w:val="009B46F9"/>
    <w:pPr>
      <w:widowControl/>
      <w:adjustRightInd/>
      <w:jc w:val="center"/>
    </w:pPr>
    <w:rPr>
      <w:rFonts w:ascii="黑体" w:eastAsia="黑体"/>
    </w:rPr>
  </w:style>
  <w:style w:type="paragraph" w:customStyle="1" w:styleId="affffffff4">
    <w:name w:val="附录一级无标题条"/>
    <w:basedOn w:val="affffff5"/>
    <w:next w:val="afffff1"/>
    <w:rsid w:val="009B46F9"/>
    <w:pPr>
      <w:autoSpaceDN w:val="0"/>
      <w:outlineLvl w:val="2"/>
    </w:pPr>
    <w:rPr>
      <w:rFonts w:ascii="宋体" w:eastAsia="宋体" w:hAnsi="宋体"/>
    </w:rPr>
  </w:style>
  <w:style w:type="character" w:customStyle="1" w:styleId="affffffff5">
    <w:name w:val="个人答复风格"/>
    <w:rsid w:val="009B46F9"/>
    <w:rPr>
      <w:rFonts w:ascii="Arial" w:eastAsia="宋体" w:hAnsi="Arial" w:cs="Arial"/>
      <w:color w:val="auto"/>
      <w:spacing w:val="0"/>
      <w:sz w:val="20"/>
    </w:rPr>
  </w:style>
  <w:style w:type="character" w:customStyle="1" w:styleId="affffffff6">
    <w:name w:val="个人撰写风格"/>
    <w:rsid w:val="009B46F9"/>
    <w:rPr>
      <w:rFonts w:ascii="Arial" w:eastAsia="宋体" w:hAnsi="Arial" w:cs="Arial"/>
      <w:color w:val="auto"/>
      <w:spacing w:val="0"/>
      <w:sz w:val="20"/>
    </w:rPr>
  </w:style>
  <w:style w:type="paragraph" w:customStyle="1" w:styleId="affffffff7">
    <w:name w:val="脚注后续"/>
    <w:rsid w:val="009B46F9"/>
    <w:pPr>
      <w:ind w:leftChars="350" w:left="350"/>
      <w:jc w:val="both"/>
    </w:pPr>
    <w:rPr>
      <w:rFonts w:ascii="宋体" w:hAnsi="Times New Roman"/>
      <w:sz w:val="18"/>
    </w:rPr>
  </w:style>
  <w:style w:type="paragraph" w:customStyle="1" w:styleId="afffa">
    <w:name w:val="列项——"/>
    <w:rsid w:val="009B46F9"/>
    <w:pPr>
      <w:widowControl w:val="0"/>
      <w:numPr>
        <w:numId w:val="28"/>
      </w:numPr>
      <w:jc w:val="both"/>
    </w:pPr>
    <w:rPr>
      <w:rFonts w:ascii="宋体" w:hAnsi="宋体"/>
      <w:sz w:val="21"/>
    </w:rPr>
  </w:style>
  <w:style w:type="paragraph" w:customStyle="1" w:styleId="affffffff8">
    <w:name w:val="列项·"/>
    <w:basedOn w:val="afffff1"/>
    <w:rsid w:val="009B46F9"/>
    <w:pPr>
      <w:tabs>
        <w:tab w:val="left" w:pos="840"/>
      </w:tabs>
    </w:pPr>
  </w:style>
  <w:style w:type="paragraph" w:customStyle="1" w:styleId="affffffff9">
    <w:name w:val="目次、索引正文"/>
    <w:rsid w:val="009B46F9"/>
    <w:pPr>
      <w:spacing w:line="320" w:lineRule="exact"/>
      <w:jc w:val="both"/>
    </w:pPr>
    <w:rPr>
      <w:rFonts w:ascii="宋体" w:hAnsi="Times New Roman"/>
      <w:sz w:val="21"/>
    </w:rPr>
  </w:style>
  <w:style w:type="paragraph" w:customStyle="1" w:styleId="210">
    <w:name w:val="目录 21"/>
    <w:basedOn w:val="afffb"/>
    <w:next w:val="afffb"/>
    <w:autoRedefine/>
    <w:semiHidden/>
    <w:rsid w:val="009B46F9"/>
    <w:pPr>
      <w:adjustRightInd/>
      <w:spacing w:line="240" w:lineRule="auto"/>
      <w:jc w:val="left"/>
    </w:pPr>
    <w:rPr>
      <w:bCs/>
      <w:iCs/>
    </w:rPr>
  </w:style>
  <w:style w:type="paragraph" w:customStyle="1" w:styleId="31">
    <w:name w:val="目录 31"/>
    <w:basedOn w:val="afffb"/>
    <w:next w:val="afffb"/>
    <w:autoRedefine/>
    <w:semiHidden/>
    <w:rsid w:val="009B46F9"/>
    <w:pPr>
      <w:spacing w:line="240" w:lineRule="auto"/>
    </w:pPr>
    <w:rPr>
      <w:rFonts w:ascii="宋体" w:hAnsi="宋体"/>
      <w:iCs/>
    </w:rPr>
  </w:style>
  <w:style w:type="paragraph" w:customStyle="1" w:styleId="41">
    <w:name w:val="目录 41"/>
    <w:basedOn w:val="afffb"/>
    <w:next w:val="afffb"/>
    <w:autoRedefine/>
    <w:semiHidden/>
    <w:rsid w:val="009B46F9"/>
    <w:pPr>
      <w:adjustRightInd/>
      <w:spacing w:line="240" w:lineRule="auto"/>
      <w:jc w:val="left"/>
    </w:pPr>
  </w:style>
  <w:style w:type="paragraph" w:customStyle="1" w:styleId="51">
    <w:name w:val="目录 51"/>
    <w:basedOn w:val="afffb"/>
    <w:next w:val="afffb"/>
    <w:autoRedefine/>
    <w:semiHidden/>
    <w:rsid w:val="009B46F9"/>
    <w:pPr>
      <w:spacing w:line="240" w:lineRule="auto"/>
    </w:pPr>
    <w:rPr>
      <w:rFonts w:ascii="宋体" w:hAnsi="宋体"/>
    </w:rPr>
  </w:style>
  <w:style w:type="paragraph" w:customStyle="1" w:styleId="61">
    <w:name w:val="目录 61"/>
    <w:basedOn w:val="afffb"/>
    <w:next w:val="afffb"/>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a">
    <w:name w:val="其他标准称谓"/>
    <w:rsid w:val="009B46F9"/>
    <w:pPr>
      <w:spacing w:line="0" w:lineRule="atLeast"/>
      <w:jc w:val="distribute"/>
    </w:pPr>
    <w:rPr>
      <w:rFonts w:ascii="黑体" w:eastAsia="黑体" w:hAnsi="宋体"/>
      <w:sz w:val="52"/>
    </w:rPr>
  </w:style>
  <w:style w:type="paragraph" w:customStyle="1" w:styleId="affffffffb">
    <w:name w:val="其他发布部门"/>
    <w:basedOn w:val="afffffff5"/>
    <w:rsid w:val="009B46F9"/>
    <w:pPr>
      <w:framePr w:wrap="around"/>
      <w:spacing w:line="0" w:lineRule="atLeast"/>
    </w:pPr>
    <w:rPr>
      <w:rFonts w:ascii="黑体" w:eastAsia="黑体"/>
      <w:b w:val="0"/>
    </w:rPr>
  </w:style>
  <w:style w:type="paragraph" w:customStyle="1" w:styleId="afff1">
    <w:name w:val="前言标题"/>
    <w:next w:val="afffb"/>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9B46F9"/>
    <w:pPr>
      <w:numPr>
        <w:ilvl w:val="4"/>
        <w:numId w:val="31"/>
      </w:numPr>
      <w:adjustRightInd/>
      <w:spacing w:line="240" w:lineRule="auto"/>
    </w:pPr>
    <w:rPr>
      <w:rFonts w:ascii="宋体" w:hAnsi="宋体"/>
      <w:szCs w:val="24"/>
    </w:rPr>
  </w:style>
  <w:style w:type="paragraph" w:customStyle="1" w:styleId="affffffffc">
    <w:name w:val="实施日期"/>
    <w:basedOn w:val="afffffff6"/>
    <w:rsid w:val="009B46F9"/>
    <w:pPr>
      <w:framePr w:hSpace="0" w:wrap="around" w:xAlign="right"/>
      <w:jc w:val="right"/>
    </w:pPr>
  </w:style>
  <w:style w:type="paragraph" w:customStyle="1" w:styleId="a3">
    <w:name w:val="四级无标题条"/>
    <w:basedOn w:val="afffb"/>
    <w:rsid w:val="009B46F9"/>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9B46F9"/>
    <w:pPr>
      <w:adjustRightInd/>
      <w:spacing w:line="240" w:lineRule="auto"/>
      <w:jc w:val="left"/>
    </w:pPr>
    <w:rPr>
      <w:szCs w:val="24"/>
    </w:rPr>
  </w:style>
  <w:style w:type="paragraph" w:customStyle="1" w:styleId="affffffffe">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9B46F9"/>
    <w:pPr>
      <w:jc w:val="both"/>
    </w:pPr>
    <w:rPr>
      <w:rFonts w:ascii="宋体" w:hAnsi="宋体"/>
      <w:sz w:val="21"/>
    </w:rPr>
  </w:style>
  <w:style w:type="paragraph" w:customStyle="1" w:styleId="a4">
    <w:name w:val="五级无标题条"/>
    <w:basedOn w:val="afffb"/>
    <w:rsid w:val="009B46F9"/>
    <w:pPr>
      <w:numPr>
        <w:ilvl w:val="6"/>
        <w:numId w:val="31"/>
      </w:numPr>
      <w:adjustRightInd/>
    </w:pPr>
    <w:rPr>
      <w:szCs w:val="24"/>
    </w:rPr>
  </w:style>
  <w:style w:type="character" w:styleId="afffffffff0">
    <w:name w:val="page number"/>
    <w:rsid w:val="009B46F9"/>
    <w:rPr>
      <w:rFonts w:ascii="宋体" w:eastAsia="宋体" w:hAnsi="Times New Roman"/>
      <w:sz w:val="18"/>
    </w:rPr>
  </w:style>
  <w:style w:type="paragraph" w:customStyle="1" w:styleId="a0">
    <w:name w:val="一级无标题条"/>
    <w:basedOn w:val="afffb"/>
    <w:rsid w:val="009B46F9"/>
    <w:pPr>
      <w:numPr>
        <w:ilvl w:val="2"/>
        <w:numId w:val="31"/>
      </w:numPr>
      <w:adjustRightInd/>
      <w:spacing w:before="10" w:after="10" w:line="240" w:lineRule="auto"/>
    </w:pPr>
    <w:rPr>
      <w:rFonts w:ascii="宋体" w:hAnsi="宋体"/>
      <w:szCs w:val="24"/>
    </w:rPr>
  </w:style>
  <w:style w:type="paragraph" w:styleId="afffffffff1">
    <w:name w:val="Normal Indent"/>
    <w:basedOn w:val="afffb"/>
    <w:rsid w:val="009B46F9"/>
    <w:pPr>
      <w:ind w:firstLine="420"/>
    </w:pPr>
  </w:style>
  <w:style w:type="paragraph" w:customStyle="1" w:styleId="afffffffff2">
    <w:name w:val="注:后续"/>
    <w:rsid w:val="009B46F9"/>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9B46F9"/>
    <w:pPr>
      <w:ind w:leftChars="0" w:left="1406" w:firstLineChars="0" w:hanging="499"/>
    </w:pPr>
  </w:style>
  <w:style w:type="paragraph" w:customStyle="1" w:styleId="afffffffff4">
    <w:name w:val="标准文件_一级无标题"/>
    <w:basedOn w:val="afff3"/>
    <w:qFormat/>
    <w:rsid w:val="009B46F9"/>
    <w:pPr>
      <w:spacing w:beforeLines="0" w:before="0" w:afterLines="0" w:after="0"/>
      <w:outlineLvl w:val="9"/>
    </w:pPr>
    <w:rPr>
      <w:rFonts w:ascii="宋体" w:eastAsia="宋体"/>
    </w:rPr>
  </w:style>
  <w:style w:type="paragraph" w:customStyle="1" w:styleId="afffffffff5">
    <w:name w:val="标准文件_五级无标题"/>
    <w:basedOn w:val="afff7"/>
    <w:qFormat/>
    <w:rsid w:val="009B46F9"/>
    <w:pPr>
      <w:spacing w:beforeLines="0" w:before="0" w:afterLines="0" w:after="0"/>
      <w:outlineLvl w:val="9"/>
    </w:pPr>
    <w:rPr>
      <w:rFonts w:ascii="宋体" w:eastAsia="宋体"/>
    </w:rPr>
  </w:style>
  <w:style w:type="paragraph" w:customStyle="1" w:styleId="afffffffff6">
    <w:name w:val="标准文件_三级无标题"/>
    <w:basedOn w:val="afff5"/>
    <w:qFormat/>
    <w:rsid w:val="009B46F9"/>
    <w:pPr>
      <w:spacing w:beforeLines="0" w:before="0" w:afterLines="0" w:after="0"/>
      <w:outlineLvl w:val="9"/>
    </w:pPr>
    <w:rPr>
      <w:rFonts w:ascii="宋体" w:eastAsia="宋体"/>
    </w:rPr>
  </w:style>
  <w:style w:type="paragraph" w:customStyle="1" w:styleId="afffffffff7">
    <w:name w:val="标准文件_二级无标题"/>
    <w:basedOn w:val="afff4"/>
    <w:qFormat/>
    <w:rsid w:val="009B46F9"/>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9B46F9"/>
    <w:rPr>
      <w:rFonts w:eastAsia="宋体"/>
    </w:rPr>
  </w:style>
  <w:style w:type="paragraph" w:customStyle="1" w:styleId="afffffffff9">
    <w:name w:val="标准文件_四级无标题"/>
    <w:basedOn w:val="afff6"/>
    <w:qFormat/>
    <w:rsid w:val="009B46F9"/>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1"/>
    <w:rsid w:val="009B46F9"/>
    <w:pPr>
      <w:numPr>
        <w:numId w:val="15"/>
      </w:numPr>
      <w:ind w:firstLineChars="0" w:firstLine="0"/>
    </w:pPr>
    <w:rPr>
      <w:rFonts w:cs="Arial"/>
      <w:szCs w:val="28"/>
    </w:rPr>
  </w:style>
  <w:style w:type="paragraph" w:customStyle="1" w:styleId="afffffffffa">
    <w:name w:val="标准文件_附录标题"/>
    <w:basedOn w:val="aff9"/>
    <w:qFormat/>
    <w:rsid w:val="009B46F9"/>
    <w:pPr>
      <w:numPr>
        <w:numId w:val="0"/>
      </w:numPr>
      <w:spacing w:after="280"/>
      <w:outlineLvl w:val="9"/>
    </w:pPr>
  </w:style>
  <w:style w:type="paragraph" w:customStyle="1" w:styleId="afffffffffb">
    <w:name w:val="标准文件_二级项"/>
    <w:rsid w:val="009B46F9"/>
    <w:rPr>
      <w:rFonts w:ascii="宋体" w:hAnsi="Times New Roman"/>
      <w:sz w:val="21"/>
    </w:rPr>
  </w:style>
  <w:style w:type="paragraph" w:customStyle="1" w:styleId="af9">
    <w:name w:val="标准文件_三级项"/>
    <w:basedOn w:val="afffb"/>
    <w:rsid w:val="009B46F9"/>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c">
    <w:name w:val="标准文件_索引字母"/>
    <w:next w:val="afffff1"/>
    <w:qFormat/>
    <w:rsid w:val="009B46F9"/>
    <w:pPr>
      <w:jc w:val="center"/>
    </w:pPr>
    <w:rPr>
      <w:rFonts w:ascii="宋体" w:eastAsia="Times New Roman" w:hAnsi="宋体"/>
      <w:b/>
      <w:kern w:val="2"/>
      <w:sz w:val="21"/>
    </w:rPr>
  </w:style>
  <w:style w:type="paragraph" w:customStyle="1" w:styleId="afffffffffd">
    <w:name w:val="标准文件_附录前"/>
    <w:next w:val="afffff1"/>
    <w:qFormat/>
    <w:rsid w:val="009B46F9"/>
    <w:pPr>
      <w:spacing w:line="20" w:lineRule="atLeast"/>
      <w:ind w:firstLine="200"/>
    </w:pPr>
    <w:rPr>
      <w:rFonts w:ascii="宋体" w:hAnsi="宋体"/>
      <w:kern w:val="2"/>
      <w:sz w:val="10"/>
    </w:rPr>
  </w:style>
  <w:style w:type="paragraph" w:customStyle="1" w:styleId="afffffffffe">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9B46F9"/>
    <w:pPr>
      <w:ind w:firstLineChars="0" w:firstLine="0"/>
      <w:jc w:val="center"/>
    </w:pPr>
    <w:rPr>
      <w:sz w:val="18"/>
    </w:rPr>
  </w:style>
  <w:style w:type="paragraph" w:customStyle="1" w:styleId="afff8">
    <w:name w:val="标准文件_注："/>
    <w:next w:val="afffff1"/>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9B46F9"/>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rsid w:val="009B46F9"/>
    <w:rPr>
      <w:rFonts w:ascii="宋体" w:hAnsi="Times New Roman"/>
      <w:noProof/>
      <w:sz w:val="21"/>
    </w:rPr>
  </w:style>
  <w:style w:type="paragraph" w:customStyle="1" w:styleId="affffffffff1">
    <w:name w:val="标准文件_表格续"/>
    <w:basedOn w:val="afffff1"/>
    <w:next w:val="afffff1"/>
    <w:qFormat/>
    <w:rsid w:val="009B46F9"/>
    <w:pPr>
      <w:jc w:val="center"/>
    </w:pPr>
    <w:rPr>
      <w:rFonts w:ascii="黑体" w:eastAsia="黑体" w:hAnsi="黑体"/>
    </w:rPr>
  </w:style>
  <w:style w:type="paragraph" w:styleId="TOC1">
    <w:name w:val="toc 1"/>
    <w:basedOn w:val="afffb"/>
    <w:next w:val="afffb"/>
    <w:autoRedefine/>
    <w:uiPriority w:val="39"/>
    <w:unhideWhenUsed/>
    <w:rsid w:val="009B46F9"/>
    <w:rPr>
      <w:rFonts w:ascii="宋体"/>
    </w:rPr>
  </w:style>
  <w:style w:type="table" w:styleId="affffffffff2">
    <w:name w:val="Table Grid"/>
    <w:basedOn w:val="afffd"/>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9B46F9"/>
    <w:rPr>
      <w:color w:val="808080"/>
    </w:rPr>
  </w:style>
  <w:style w:type="paragraph" w:customStyle="1" w:styleId="2">
    <w:name w:val="标准文件_二级项2"/>
    <w:basedOn w:val="afffff1"/>
    <w:qFormat/>
    <w:rsid w:val="009B46F9"/>
    <w:pPr>
      <w:numPr>
        <w:ilvl w:val="1"/>
        <w:numId w:val="16"/>
      </w:numPr>
      <w:ind w:firstLineChars="0" w:firstLine="0"/>
    </w:pPr>
  </w:style>
  <w:style w:type="paragraph" w:customStyle="1" w:styleId="21">
    <w:name w:val="标准文件_三级项2"/>
    <w:basedOn w:val="afffff1"/>
    <w:qFormat/>
    <w:rsid w:val="009B46F9"/>
    <w:pPr>
      <w:numPr>
        <w:numId w:val="10"/>
      </w:numPr>
      <w:spacing w:line="300" w:lineRule="exact"/>
      <w:ind w:firstLineChars="0"/>
    </w:pPr>
    <w:rPr>
      <w:rFonts w:ascii="Times New Roman"/>
    </w:rPr>
  </w:style>
  <w:style w:type="paragraph" w:customStyle="1" w:styleId="20">
    <w:name w:val="标准文件_一级项2"/>
    <w:basedOn w:val="afffff1"/>
    <w:qFormat/>
    <w:rsid w:val="009B46F9"/>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9B46F9"/>
    <w:pPr>
      <w:ind w:firstLine="420"/>
    </w:pPr>
    <w:rPr>
      <w:rFonts w:ascii="黑体" w:eastAsia="黑体"/>
    </w:rPr>
  </w:style>
  <w:style w:type="character" w:customStyle="1" w:styleId="affffffffff5">
    <w:name w:val="标准文件_来源"/>
    <w:basedOn w:val="afffc"/>
    <w:uiPriority w:val="1"/>
    <w:qFormat/>
    <w:rsid w:val="009B46F9"/>
    <w:rPr>
      <w:rFonts w:eastAsia="宋体"/>
      <w:sz w:val="21"/>
    </w:rPr>
  </w:style>
  <w:style w:type="paragraph" w:customStyle="1" w:styleId="affffffffff6">
    <w:name w:val="标准文件_图表说明"/>
    <w:qFormat/>
    <w:rsid w:val="009B46F9"/>
    <w:pPr>
      <w:spacing w:line="276" w:lineRule="auto"/>
      <w:ind w:firstLine="420"/>
    </w:pPr>
    <w:rPr>
      <w:rFonts w:ascii="宋体" w:hAnsi="宋体"/>
      <w:kern w:val="2"/>
      <w:sz w:val="18"/>
    </w:rPr>
  </w:style>
  <w:style w:type="paragraph" w:customStyle="1" w:styleId="affffffffff7">
    <w:name w:val="其他发布日期"/>
    <w:basedOn w:val="afffffff6"/>
    <w:rsid w:val="009B46F9"/>
    <w:pPr>
      <w:framePr w:w="3997" w:h="471" w:hRule="exact" w:hSpace="0" w:vSpace="181" w:wrap="around" w:vAnchor="page" w:hAnchor="page" w:x="1419" w:y="14097"/>
    </w:pPr>
  </w:style>
  <w:style w:type="paragraph" w:customStyle="1" w:styleId="affffffffff8">
    <w:name w:val="其他实施日期"/>
    <w:basedOn w:val="affffffffc"/>
    <w:rsid w:val="009B46F9"/>
    <w:pPr>
      <w:framePr w:w="3997" w:h="471" w:hRule="exact" w:vSpace="181" w:wrap="around" w:vAnchor="page" w:hAnchor="page" w:x="7089" w:y="14097"/>
    </w:pPr>
  </w:style>
  <w:style w:type="paragraph" w:customStyle="1" w:styleId="affffffffff9">
    <w:name w:val="标准文件_文件编号"/>
    <w:basedOn w:val="afffff1"/>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9B46F9"/>
    <w:pPr>
      <w:framePr w:wrap="auto"/>
      <w:spacing w:before="57"/>
    </w:pPr>
    <w:rPr>
      <w:sz w:val="21"/>
    </w:rPr>
  </w:style>
  <w:style w:type="paragraph" w:customStyle="1" w:styleId="affffffffffb">
    <w:name w:val="标准文件_文件名称"/>
    <w:basedOn w:val="afffff1"/>
    <w:next w:val="afffff1"/>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9B46F9"/>
    <w:pPr>
      <w:spacing w:line="300" w:lineRule="exact"/>
      <w:ind w:left="420"/>
    </w:pPr>
    <w:rPr>
      <w:rFonts w:ascii="宋体"/>
    </w:rPr>
  </w:style>
  <w:style w:type="paragraph" w:styleId="TOC4">
    <w:name w:val="toc 4"/>
    <w:basedOn w:val="afffb"/>
    <w:next w:val="afffb"/>
    <w:autoRedefine/>
    <w:uiPriority w:val="39"/>
    <w:unhideWhenUsed/>
    <w:rsid w:val="009B46F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9B46F9"/>
    <w:pPr>
      <w:ind w:left="839"/>
    </w:pPr>
    <w:rPr>
      <w:rFonts w:ascii="宋体"/>
    </w:rPr>
  </w:style>
  <w:style w:type="paragraph" w:styleId="TOC6">
    <w:name w:val="toc 6"/>
    <w:basedOn w:val="afffb"/>
    <w:next w:val="afffb"/>
    <w:autoRedefine/>
    <w:uiPriority w:val="39"/>
    <w:unhideWhenUsed/>
    <w:rsid w:val="009B46F9"/>
    <w:pPr>
      <w:spacing w:line="300" w:lineRule="exact"/>
      <w:ind w:left="1049"/>
    </w:pPr>
    <w:rPr>
      <w:rFonts w:ascii="宋体"/>
    </w:rPr>
  </w:style>
  <w:style w:type="paragraph" w:styleId="TOC7">
    <w:name w:val="toc 7"/>
    <w:basedOn w:val="afffb"/>
    <w:next w:val="afffb"/>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46F9"/>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9B46F9"/>
    <w:pPr>
      <w:numPr>
        <w:ilvl w:val="5"/>
        <w:numId w:val="18"/>
      </w:numPr>
      <w:spacing w:beforeLines="50" w:before="50" w:afterLines="50" w:after="50"/>
      <w:ind w:firstLineChars="0"/>
    </w:pPr>
    <w:rPr>
      <w:rFonts w:ascii="黑体" w:eastAsia="黑体"/>
    </w:rPr>
  </w:style>
  <w:style w:type="paragraph" w:customStyle="1" w:styleId="affffffffffc">
    <w:name w:val="标准文件_注后"/>
    <w:basedOn w:val="afffff1"/>
    <w:qFormat/>
    <w:rsid w:val="009B46F9"/>
    <w:pPr>
      <w:ind w:left="811" w:firstLineChars="0" w:firstLine="0"/>
    </w:pPr>
    <w:rPr>
      <w:sz w:val="18"/>
    </w:rPr>
  </w:style>
  <w:style w:type="paragraph" w:customStyle="1" w:styleId="X">
    <w:name w:val="标准文件_注X后"/>
    <w:basedOn w:val="afffff1"/>
    <w:qFormat/>
    <w:rsid w:val="009B46F9"/>
    <w:pPr>
      <w:ind w:left="811" w:firstLineChars="0" w:firstLine="0"/>
    </w:pPr>
    <w:rPr>
      <w:sz w:val="18"/>
    </w:rPr>
  </w:style>
  <w:style w:type="paragraph" w:customStyle="1" w:styleId="affffffffffd">
    <w:name w:val="标准文件_示例后"/>
    <w:basedOn w:val="afffff1"/>
    <w:qFormat/>
    <w:rsid w:val="009B46F9"/>
    <w:pPr>
      <w:ind w:left="964" w:firstLineChars="0" w:firstLine="0"/>
    </w:pPr>
    <w:rPr>
      <w:sz w:val="18"/>
    </w:rPr>
  </w:style>
  <w:style w:type="paragraph" w:customStyle="1" w:styleId="X0">
    <w:name w:val="标准文件_示例X后"/>
    <w:basedOn w:val="afffff1"/>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e">
    <w:name w:val="标准文件_索引项"/>
    <w:basedOn w:val="afffff1"/>
    <w:next w:val="afffff1"/>
    <w:qFormat/>
    <w:rsid w:val="009B46F9"/>
    <w:pPr>
      <w:tabs>
        <w:tab w:val="right" w:leader="dot" w:pos="9356"/>
      </w:tabs>
      <w:ind w:left="210" w:firstLineChars="0" w:hanging="210"/>
      <w:jc w:val="left"/>
    </w:pPr>
  </w:style>
  <w:style w:type="paragraph" w:customStyle="1" w:styleId="afffffffffff">
    <w:name w:val="标准文件_附录一级无标题"/>
    <w:basedOn w:val="affa"/>
    <w:qFormat/>
    <w:rsid w:val="009B46F9"/>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B46F9"/>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9B46F9"/>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9B46F9"/>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9B46F9"/>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B46F9"/>
    <w:pPr>
      <w:ind w:firstLine="420"/>
    </w:pPr>
    <w:rPr>
      <w:sz w:val="18"/>
    </w:rPr>
  </w:style>
  <w:style w:type="paragraph" w:customStyle="1" w:styleId="afffffffffff4">
    <w:name w:val="标准文件_引言一级无标题"/>
    <w:basedOn w:val="a7"/>
    <w:next w:val="afffff1"/>
    <w:qFormat/>
    <w:rsid w:val="009B46F9"/>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9B46F9"/>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9B46F9"/>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9B46F9"/>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CD561D"/>
    <w:rPr>
      <w:rFonts w:hAnsi="黑体"/>
    </w:rPr>
  </w:style>
  <w:style w:type="paragraph" w:customStyle="1" w:styleId="afffffffffffa">
    <w:name w:val="标准文件_脚注内容"/>
    <w:basedOn w:val="afffff1"/>
    <w:qFormat/>
    <w:rsid w:val="009B46F9"/>
    <w:pPr>
      <w:ind w:leftChars="200" w:left="400" w:hangingChars="200" w:hanging="200"/>
    </w:pPr>
    <w:rPr>
      <w:sz w:val="15"/>
    </w:rPr>
  </w:style>
  <w:style w:type="paragraph" w:customStyle="1" w:styleId="afffffffffffb">
    <w:name w:val="标准文件_术语条一"/>
    <w:basedOn w:val="afffffffff4"/>
    <w:next w:val="afffff1"/>
    <w:qFormat/>
    <w:rsid w:val="009B46F9"/>
  </w:style>
  <w:style w:type="paragraph" w:customStyle="1" w:styleId="afffffffffffc">
    <w:name w:val="标准文件_术语条二"/>
    <w:basedOn w:val="afffffffff7"/>
    <w:next w:val="afffff1"/>
    <w:qFormat/>
    <w:rsid w:val="009B46F9"/>
  </w:style>
  <w:style w:type="paragraph" w:customStyle="1" w:styleId="afffffffffffd">
    <w:name w:val="标准文件_术语条三"/>
    <w:basedOn w:val="afffffffff6"/>
    <w:next w:val="afffff1"/>
    <w:qFormat/>
    <w:rsid w:val="009B46F9"/>
  </w:style>
  <w:style w:type="paragraph" w:customStyle="1" w:styleId="afffffffffffe">
    <w:name w:val="标准文件_术语条四"/>
    <w:basedOn w:val="afffffffff9"/>
    <w:next w:val="afffff1"/>
    <w:qFormat/>
    <w:rsid w:val="009B46F9"/>
  </w:style>
  <w:style w:type="paragraph" w:customStyle="1" w:styleId="affffffffffff">
    <w:name w:val="标准文件_术语条五"/>
    <w:basedOn w:val="afffffffff5"/>
    <w:next w:val="afffff1"/>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customStyle="1" w:styleId="affffffffffff1">
    <w:name w:val="段"/>
    <w:link w:val="Char0"/>
    <w:rsid w:val="000E5638"/>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1"/>
    <w:rsid w:val="000E5638"/>
    <w:rPr>
      <w:rFonts w:ascii="宋体" w:hAnsi="Times New Roman"/>
      <w:noProof/>
      <w:sz w:val="21"/>
    </w:rPr>
  </w:style>
  <w:style w:type="paragraph" w:styleId="affffffffffff2">
    <w:name w:val="List Paragraph"/>
    <w:basedOn w:val="afffb"/>
    <w:uiPriority w:val="34"/>
    <w:qFormat/>
    <w:rsid w:val="00536F2B"/>
    <w:pPr>
      <w:adjustRightInd/>
      <w:spacing w:line="240" w:lineRule="auto"/>
      <w:ind w:firstLineChars="200" w:firstLine="420"/>
    </w:pPr>
    <w:rPr>
      <w:rFonts w:ascii="Times New Roman" w:hAnsi="Times New Roman"/>
      <w:szCs w:val="24"/>
    </w:rPr>
  </w:style>
  <w:style w:type="paragraph" w:customStyle="1" w:styleId="af3">
    <w:name w:val="一级条标题"/>
    <w:next w:val="affffffffffff1"/>
    <w:rsid w:val="002D008E"/>
    <w:pPr>
      <w:numPr>
        <w:ilvl w:val="1"/>
        <w:numId w:val="47"/>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f1"/>
    <w:rsid w:val="002D008E"/>
    <w:pPr>
      <w:numPr>
        <w:numId w:val="47"/>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f1"/>
    <w:rsid w:val="002D008E"/>
    <w:pPr>
      <w:numPr>
        <w:ilvl w:val="2"/>
      </w:numPr>
      <w:spacing w:before="50" w:after="50"/>
      <w:ind w:left="0"/>
      <w:outlineLvl w:val="3"/>
    </w:pPr>
  </w:style>
  <w:style w:type="paragraph" w:customStyle="1" w:styleId="af5">
    <w:name w:val="三级条标题"/>
    <w:basedOn w:val="af4"/>
    <w:next w:val="affffffffffff1"/>
    <w:rsid w:val="002D008E"/>
    <w:pPr>
      <w:numPr>
        <w:ilvl w:val="3"/>
      </w:numPr>
      <w:outlineLvl w:val="4"/>
    </w:pPr>
  </w:style>
  <w:style w:type="paragraph" w:customStyle="1" w:styleId="af6">
    <w:name w:val="四级条标题"/>
    <w:basedOn w:val="af5"/>
    <w:next w:val="affffffffffff1"/>
    <w:rsid w:val="002D008E"/>
    <w:pPr>
      <w:numPr>
        <w:ilvl w:val="4"/>
      </w:numPr>
      <w:outlineLvl w:val="5"/>
    </w:pPr>
  </w:style>
  <w:style w:type="paragraph" w:customStyle="1" w:styleId="af7">
    <w:name w:val="五级条标题"/>
    <w:basedOn w:val="af6"/>
    <w:next w:val="affffffffffff1"/>
    <w:rsid w:val="002D008E"/>
    <w:pPr>
      <w:numPr>
        <w:ilvl w:val="5"/>
      </w:numPr>
      <w:outlineLvl w:val="6"/>
    </w:pPr>
  </w:style>
  <w:style w:type="paragraph" w:customStyle="1" w:styleId="affffffffffff3">
    <w:name w:val="三级无"/>
    <w:basedOn w:val="af5"/>
    <w:rsid w:val="002D008E"/>
    <w:pPr>
      <w:spacing w:beforeLines="0" w:before="0" w:afterLines="0" w:after="0"/>
    </w:pPr>
    <w:rPr>
      <w:rFonts w:ascii="宋体" w:eastAsia="宋体"/>
    </w:rPr>
  </w:style>
  <w:style w:type="paragraph" w:customStyle="1" w:styleId="affffffffffff4">
    <w:name w:val="数字编号列项（二级）"/>
    <w:rsid w:val="008E0B3A"/>
    <w:pPr>
      <w:tabs>
        <w:tab w:val="num" w:pos="1260"/>
      </w:tabs>
      <w:ind w:left="1259" w:hanging="419"/>
      <w:jc w:val="both"/>
    </w:pPr>
    <w:rPr>
      <w:rFonts w:ascii="宋体" w:hAnsi="Times New Roman"/>
      <w:sz w:val="21"/>
    </w:rPr>
  </w:style>
  <w:style w:type="paragraph" w:customStyle="1" w:styleId="affffffffffff5">
    <w:name w:val="字母编号列项（一级）"/>
    <w:rsid w:val="008E0B3A"/>
    <w:pPr>
      <w:tabs>
        <w:tab w:val="num" w:pos="840"/>
      </w:tabs>
      <w:ind w:left="839" w:hanging="419"/>
      <w:jc w:val="both"/>
    </w:pPr>
    <w:rPr>
      <w:rFonts w:ascii="宋体" w:hAnsi="Times New Roman"/>
      <w:sz w:val="21"/>
    </w:rPr>
  </w:style>
  <w:style w:type="paragraph" w:customStyle="1" w:styleId="affffffffffff6">
    <w:name w:val="编号列项（三级）"/>
    <w:rsid w:val="008E0B3A"/>
    <w:pPr>
      <w:tabs>
        <w:tab w:val="num" w:pos="0"/>
      </w:tabs>
      <w:ind w:left="1679" w:hanging="420"/>
    </w:pPr>
    <w:rPr>
      <w:rFonts w:ascii="宋体" w:hAnsi="Times New Roman"/>
      <w:sz w:val="21"/>
    </w:rPr>
  </w:style>
  <w:style w:type="paragraph" w:styleId="affffffffffff7">
    <w:name w:val="Document Map"/>
    <w:basedOn w:val="afffb"/>
    <w:link w:val="affffffffffff8"/>
    <w:semiHidden/>
    <w:rsid w:val="008E0B3A"/>
    <w:pPr>
      <w:shd w:val="clear" w:color="auto" w:fill="000080"/>
      <w:adjustRightInd/>
      <w:spacing w:line="240" w:lineRule="auto"/>
    </w:pPr>
    <w:rPr>
      <w:rFonts w:ascii="Times New Roman" w:hAnsi="Times New Roman"/>
      <w:szCs w:val="24"/>
    </w:rPr>
  </w:style>
  <w:style w:type="character" w:customStyle="1" w:styleId="affffffffffff8">
    <w:name w:val="文档结构图 字符"/>
    <w:basedOn w:val="afffc"/>
    <w:link w:val="affffffffffff7"/>
    <w:semiHidden/>
    <w:rsid w:val="008E0B3A"/>
    <w:rPr>
      <w:rFonts w:ascii="Times New Roman" w:hAnsi="Times New Roman"/>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439C3DE37F4B41BA956699B04D2E7C"/>
        <w:category>
          <w:name w:val="常规"/>
          <w:gallery w:val="placeholder"/>
        </w:category>
        <w:types>
          <w:type w:val="bbPlcHdr"/>
        </w:types>
        <w:behaviors>
          <w:behavior w:val="content"/>
        </w:behaviors>
        <w:guid w:val="{057242CE-87E5-4028-B637-4F3402A3C473}"/>
      </w:docPartPr>
      <w:docPartBody>
        <w:p w:rsidR="00D55D41" w:rsidRDefault="00000000">
          <w:pPr>
            <w:pStyle w:val="AC439C3DE37F4B41BA956699B04D2E7C"/>
          </w:pPr>
          <w:r w:rsidRPr="00751A05">
            <w:rPr>
              <w:rStyle w:val="a3"/>
              <w:rFonts w:hint="eastAsia"/>
            </w:rPr>
            <w:t>单击或点击此处输入文字。</w:t>
          </w:r>
        </w:p>
      </w:docPartBody>
    </w:docPart>
    <w:docPart>
      <w:docPartPr>
        <w:name w:val="95F57EEFDE82440AAE790E0FD21F1FB7"/>
        <w:category>
          <w:name w:val="常规"/>
          <w:gallery w:val="placeholder"/>
        </w:category>
        <w:types>
          <w:type w:val="bbPlcHdr"/>
        </w:types>
        <w:behaviors>
          <w:behavior w:val="content"/>
        </w:behaviors>
        <w:guid w:val="{679B5DA1-BFEC-4830-AFCF-4809080BCFB8}"/>
      </w:docPartPr>
      <w:docPartBody>
        <w:p w:rsidR="00D55D41" w:rsidRDefault="00000000">
          <w:pPr>
            <w:pStyle w:val="95F57EEFDE82440AAE790E0FD21F1FB7"/>
          </w:pPr>
          <w:r w:rsidRPr="00FB6243">
            <w:rPr>
              <w:rStyle w:val="a3"/>
              <w:rFonts w:hint="eastAsia"/>
            </w:rPr>
            <w:t>选择一项。</w:t>
          </w:r>
        </w:p>
      </w:docPartBody>
    </w:docPart>
    <w:docPart>
      <w:docPartPr>
        <w:name w:val="793C4A600E78489FBA9C18B550145FA0"/>
        <w:category>
          <w:name w:val="常规"/>
          <w:gallery w:val="placeholder"/>
        </w:category>
        <w:types>
          <w:type w:val="bbPlcHdr"/>
        </w:types>
        <w:behaviors>
          <w:behavior w:val="content"/>
        </w:behaviors>
        <w:guid w:val="{24A6C589-A551-452C-847A-1EE863764E45}"/>
      </w:docPartPr>
      <w:docPartBody>
        <w:p w:rsidR="00D55D41" w:rsidRDefault="00000000">
          <w:pPr>
            <w:pStyle w:val="793C4A600E78489FBA9C18B550145FA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71"/>
    <w:rsid w:val="00003D31"/>
    <w:rsid w:val="003102B5"/>
    <w:rsid w:val="005311EE"/>
    <w:rsid w:val="007B0019"/>
    <w:rsid w:val="009A666B"/>
    <w:rsid w:val="00D55D41"/>
    <w:rsid w:val="00F7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C439C3DE37F4B41BA956699B04D2E7C">
    <w:name w:val="AC439C3DE37F4B41BA956699B04D2E7C"/>
    <w:pPr>
      <w:widowControl w:val="0"/>
      <w:jc w:val="both"/>
    </w:pPr>
  </w:style>
  <w:style w:type="paragraph" w:customStyle="1" w:styleId="95F57EEFDE82440AAE790E0FD21F1FB7">
    <w:name w:val="95F57EEFDE82440AAE790E0FD21F1FB7"/>
    <w:pPr>
      <w:widowControl w:val="0"/>
      <w:jc w:val="both"/>
    </w:pPr>
  </w:style>
  <w:style w:type="paragraph" w:customStyle="1" w:styleId="793C4A600E78489FBA9C18B550145FA0">
    <w:name w:val="793C4A600E78489FBA9C18B550145FA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1832</TotalTime>
  <Pages>20</Pages>
  <Words>2701</Words>
  <Characters>15401</Characters>
  <Application>Microsoft Office Word</Application>
  <DocSecurity>0</DocSecurity>
  <Lines>128</Lines>
  <Paragraphs>36</Paragraphs>
  <ScaleCrop>false</ScaleCrop>
  <Company>PCMI</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张霞</dc:creator>
  <cp:keywords/>
  <dc:description>&lt;config cover="true" show_menu="true" version="1.0.0" doctype="SDKXY"&gt;_x000d_
&lt;/config&gt;</dc:description>
  <cp:lastModifiedBy>海波 侯</cp:lastModifiedBy>
  <cp:revision>28</cp:revision>
  <cp:lastPrinted>2020-08-30T10:00:00Z</cp:lastPrinted>
  <dcterms:created xsi:type="dcterms:W3CDTF">2024-03-06T06:12:00Z</dcterms:created>
  <dcterms:modified xsi:type="dcterms:W3CDTF">2024-04-11T07:23:00Z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